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7ED6440" w14:textId="77777777" w:rsidR="00A9427A" w:rsidRPr="0019711D" w:rsidRDefault="00A9427A" w:rsidP="00367796">
      <w:pPr>
        <w:rPr>
          <w:rFonts w:cstheme="minorHAnsi"/>
          <w:b/>
        </w:rPr>
      </w:pPr>
    </w:p>
    <w:p w14:paraId="392BAFBC" w14:textId="676BD80A" w:rsidR="006465A7" w:rsidRPr="0019711D" w:rsidRDefault="006465A7" w:rsidP="00A9427A">
      <w:pPr>
        <w:pStyle w:val="NormalWeb"/>
        <w:jc w:val="center"/>
        <w:rPr>
          <w:rFonts w:asciiTheme="minorHAnsi" w:hAnsiTheme="minorHAnsi" w:cstheme="minorHAnsi"/>
          <w:b/>
          <w:sz w:val="32"/>
        </w:rPr>
      </w:pPr>
      <w:r w:rsidRPr="0019711D">
        <w:rPr>
          <w:rFonts w:asciiTheme="minorHAnsi" w:hAnsiTheme="minorHAnsi" w:cstheme="minorHAnsi"/>
          <w:b/>
          <w:sz w:val="32"/>
        </w:rPr>
        <w:t>South Puget Sound Community Colle</w:t>
      </w:r>
      <w:r w:rsidR="00501A8C" w:rsidRPr="0019711D">
        <w:rPr>
          <w:rFonts w:asciiTheme="minorHAnsi" w:hAnsiTheme="minorHAnsi" w:cstheme="minorHAnsi"/>
          <w:b/>
          <w:sz w:val="32"/>
        </w:rPr>
        <w:t>g</w:t>
      </w:r>
      <w:r w:rsidRPr="0019711D">
        <w:rPr>
          <w:rFonts w:asciiTheme="minorHAnsi" w:hAnsiTheme="minorHAnsi" w:cstheme="minorHAnsi"/>
          <w:b/>
          <w:sz w:val="32"/>
        </w:rPr>
        <w:t>e</w:t>
      </w:r>
    </w:p>
    <w:p w14:paraId="5C0199E2" w14:textId="77777777" w:rsidR="00A9427A" w:rsidRPr="0019711D" w:rsidRDefault="00A9427A" w:rsidP="00A9427A">
      <w:pPr>
        <w:pStyle w:val="NormalWeb"/>
        <w:jc w:val="center"/>
        <w:rPr>
          <w:rFonts w:asciiTheme="minorHAnsi" w:hAnsiTheme="minorHAnsi" w:cstheme="minorHAnsi"/>
          <w:b/>
          <w:sz w:val="32"/>
        </w:rPr>
      </w:pPr>
      <w:r w:rsidRPr="0019711D">
        <w:rPr>
          <w:rFonts w:asciiTheme="minorHAnsi" w:hAnsiTheme="minorHAnsi" w:cstheme="minorHAnsi"/>
          <w:b/>
          <w:sz w:val="32"/>
        </w:rPr>
        <w:t>Diversity Course Requirement</w:t>
      </w:r>
    </w:p>
    <w:p w14:paraId="44796418" w14:textId="77777777" w:rsidR="00A9427A" w:rsidRPr="0019711D" w:rsidRDefault="00A9427A" w:rsidP="00A9427A">
      <w:pPr>
        <w:pStyle w:val="NormalWeb"/>
        <w:jc w:val="center"/>
        <w:rPr>
          <w:rFonts w:asciiTheme="minorHAnsi" w:hAnsiTheme="minorHAnsi" w:cstheme="minorHAnsi"/>
        </w:rPr>
      </w:pPr>
    </w:p>
    <w:p w14:paraId="0001C344" w14:textId="77777777" w:rsidR="00A9427A" w:rsidRPr="0019711D" w:rsidRDefault="00A9427A" w:rsidP="00A9427A">
      <w:pPr>
        <w:pStyle w:val="NormalWeb"/>
        <w:rPr>
          <w:rFonts w:asciiTheme="minorHAnsi" w:hAnsiTheme="minorHAnsi" w:cstheme="minorHAnsi"/>
        </w:rPr>
      </w:pPr>
    </w:p>
    <w:p w14:paraId="5EACB34F" w14:textId="77777777" w:rsidR="00A9427A" w:rsidRPr="0019711D" w:rsidRDefault="00A9427A" w:rsidP="00A9427A">
      <w:pPr>
        <w:pStyle w:val="NormalWeb"/>
        <w:rPr>
          <w:rFonts w:asciiTheme="minorHAnsi" w:hAnsiTheme="minorHAnsi" w:cstheme="minorHAnsi"/>
        </w:rPr>
      </w:pPr>
    </w:p>
    <w:p w14:paraId="2267D2F7" w14:textId="52A881D4" w:rsidR="00A9427A" w:rsidRPr="0019711D" w:rsidRDefault="00894B37" w:rsidP="00A9427A">
      <w:pPr>
        <w:pStyle w:val="NormalWeb"/>
        <w:rPr>
          <w:rFonts w:asciiTheme="minorHAnsi" w:hAnsiTheme="minorHAnsi" w:cstheme="minorHAnsi"/>
          <w:b/>
          <w:i/>
          <w:sz w:val="28"/>
        </w:rPr>
      </w:pPr>
      <w:r>
        <w:rPr>
          <w:rFonts w:asciiTheme="minorHAnsi" w:hAnsiTheme="minorHAnsi" w:cstheme="minorHAnsi"/>
          <w:b/>
          <w:i/>
          <w:sz w:val="28"/>
        </w:rPr>
        <w:t>Diversity Course Statement</w:t>
      </w:r>
    </w:p>
    <w:p w14:paraId="04151956" w14:textId="3237C366" w:rsidR="00A9427A" w:rsidRDefault="00A9427A" w:rsidP="00A9427A">
      <w:pPr>
        <w:spacing w:before="100" w:beforeAutospacing="1" w:after="100" w:afterAutospacing="1"/>
        <w:rPr>
          <w:rFonts w:cstheme="minorHAnsi"/>
          <w:color w:val="000000"/>
        </w:rPr>
      </w:pPr>
      <w:r w:rsidRPr="0019711D">
        <w:rPr>
          <w:rFonts w:cstheme="minorHAnsi"/>
          <w:color w:val="000000"/>
        </w:rPr>
        <w:t>Diversity designated courses at SPSCC provide students opportunities to develop awareness of their own social and cultural identities, seek understanding of others, and cultivate skills to communicate across cultures and differences.</w:t>
      </w:r>
    </w:p>
    <w:p w14:paraId="204FFA58" w14:textId="77777777" w:rsidR="0019711D" w:rsidRPr="0019711D" w:rsidRDefault="0019711D" w:rsidP="00A9427A">
      <w:pPr>
        <w:spacing w:before="100" w:beforeAutospacing="1" w:after="100" w:afterAutospacing="1"/>
        <w:rPr>
          <w:rFonts w:cstheme="minorHAnsi"/>
          <w:color w:val="000000"/>
        </w:rPr>
      </w:pPr>
    </w:p>
    <w:p w14:paraId="3879B649" w14:textId="290A9395" w:rsidR="00A9427A" w:rsidRPr="0019711D" w:rsidRDefault="0019711D" w:rsidP="00A9427A">
      <w:pPr>
        <w:pStyle w:val="NormalWeb"/>
        <w:rPr>
          <w:rFonts w:asciiTheme="minorHAnsi" w:hAnsiTheme="minorHAnsi" w:cstheme="minorHAnsi"/>
          <w:b/>
          <w:i/>
        </w:rPr>
      </w:pPr>
      <w:r w:rsidRPr="0019711D">
        <w:rPr>
          <w:rFonts w:asciiTheme="minorHAnsi" w:hAnsiTheme="minorHAnsi" w:cstheme="minorHAnsi"/>
          <w:b/>
          <w:i/>
          <w:sz w:val="28"/>
        </w:rPr>
        <w:t>Diversity Course R</w:t>
      </w:r>
      <w:r w:rsidR="00894B37">
        <w:rPr>
          <w:rFonts w:asciiTheme="minorHAnsi" w:hAnsiTheme="minorHAnsi" w:cstheme="minorHAnsi"/>
          <w:b/>
          <w:i/>
          <w:sz w:val="28"/>
        </w:rPr>
        <w:t>equirements</w:t>
      </w:r>
    </w:p>
    <w:p w14:paraId="3052D148" w14:textId="77777777" w:rsidR="00A9427A" w:rsidRPr="0019711D" w:rsidRDefault="00A9427A" w:rsidP="00A9427A">
      <w:pPr>
        <w:pStyle w:val="NormalWeb"/>
        <w:rPr>
          <w:rFonts w:asciiTheme="minorHAnsi" w:hAnsiTheme="minorHAnsi" w:cstheme="minorHAnsi"/>
        </w:rPr>
      </w:pPr>
    </w:p>
    <w:p w14:paraId="74338AEC" w14:textId="77777777" w:rsidR="00A9427A" w:rsidRPr="0019711D" w:rsidRDefault="00A9427A" w:rsidP="00A9427A">
      <w:pPr>
        <w:pStyle w:val="NormalWeb"/>
        <w:rPr>
          <w:rFonts w:asciiTheme="minorHAnsi" w:hAnsiTheme="minorHAnsi" w:cstheme="minorHAnsi"/>
        </w:rPr>
      </w:pPr>
      <w:r w:rsidRPr="0019711D">
        <w:rPr>
          <w:rFonts w:asciiTheme="minorHAnsi" w:hAnsiTheme="minorHAnsi" w:cstheme="minorHAnsi"/>
        </w:rPr>
        <w:t xml:space="preserve">A Diversity “D” designated course would minimally include </w:t>
      </w:r>
      <w:r w:rsidRPr="0019711D">
        <w:rPr>
          <w:rFonts w:asciiTheme="minorHAnsi" w:hAnsiTheme="minorHAnsi" w:cstheme="minorHAnsi"/>
          <w:u w:val="single"/>
        </w:rPr>
        <w:t>at least three</w:t>
      </w:r>
      <w:r w:rsidRPr="0019711D">
        <w:rPr>
          <w:rFonts w:asciiTheme="minorHAnsi" w:hAnsiTheme="minorHAnsi" w:cstheme="minorHAnsi"/>
        </w:rPr>
        <w:t xml:space="preserve"> of the following learning outcomes: </w:t>
      </w:r>
    </w:p>
    <w:p w14:paraId="786582C8" w14:textId="77777777" w:rsidR="00A9427A" w:rsidRPr="0019711D" w:rsidRDefault="00A9427A" w:rsidP="00A9427A">
      <w:pPr>
        <w:pStyle w:val="NormalWeb"/>
        <w:jc w:val="center"/>
        <w:rPr>
          <w:rFonts w:asciiTheme="minorHAnsi" w:hAnsiTheme="minorHAnsi" w:cstheme="minorHAnsi"/>
        </w:rPr>
      </w:pPr>
    </w:p>
    <w:p w14:paraId="69572705" w14:textId="77777777" w:rsidR="00A9427A" w:rsidRPr="0019711D" w:rsidRDefault="00A9427A" w:rsidP="00A9427A">
      <w:pPr>
        <w:pStyle w:val="NormalWeb"/>
        <w:jc w:val="center"/>
        <w:rPr>
          <w:rFonts w:asciiTheme="minorHAnsi" w:hAnsiTheme="minorHAnsi" w:cstheme="minorHAnsi"/>
        </w:rPr>
      </w:pPr>
    </w:p>
    <w:p w14:paraId="4F80C81A" w14:textId="77777777" w:rsidR="00A9427A" w:rsidRPr="0019711D" w:rsidRDefault="00A9427A" w:rsidP="00A9427A">
      <w:pPr>
        <w:pStyle w:val="NoSpacing"/>
        <w:numPr>
          <w:ilvl w:val="0"/>
          <w:numId w:val="13"/>
        </w:numPr>
        <w:rPr>
          <w:rFonts w:cstheme="minorHAnsi"/>
          <w:sz w:val="24"/>
          <w:szCs w:val="24"/>
        </w:rPr>
      </w:pPr>
      <w:r w:rsidRPr="0019711D">
        <w:rPr>
          <w:rFonts w:cstheme="minorHAnsi"/>
          <w:sz w:val="24"/>
          <w:szCs w:val="24"/>
        </w:rPr>
        <w:t>Evaluate perspectives on human diversity through theoretical and/or disciplinary frameworks.</w:t>
      </w:r>
    </w:p>
    <w:p w14:paraId="1A896CC2" w14:textId="77777777" w:rsidR="00A9427A" w:rsidRPr="0019711D" w:rsidRDefault="00A9427A" w:rsidP="00A9427A">
      <w:pPr>
        <w:pStyle w:val="NoSpacing"/>
        <w:rPr>
          <w:rFonts w:cstheme="minorHAnsi"/>
          <w:sz w:val="24"/>
          <w:szCs w:val="24"/>
        </w:rPr>
      </w:pPr>
    </w:p>
    <w:p w14:paraId="251E03C1" w14:textId="77777777" w:rsidR="00A9427A" w:rsidRPr="0019711D" w:rsidRDefault="00A9427A" w:rsidP="00A9427A">
      <w:pPr>
        <w:pStyle w:val="NoSpacing"/>
        <w:numPr>
          <w:ilvl w:val="0"/>
          <w:numId w:val="13"/>
        </w:numPr>
        <w:rPr>
          <w:rFonts w:cstheme="minorHAnsi"/>
          <w:sz w:val="24"/>
          <w:szCs w:val="24"/>
        </w:rPr>
      </w:pPr>
      <w:r w:rsidRPr="0019711D">
        <w:rPr>
          <w:rFonts w:cstheme="minorHAnsi"/>
          <w:sz w:val="24"/>
          <w:szCs w:val="24"/>
        </w:rPr>
        <w:t>Use diverse cultural perspectives to address complex challenges.</w:t>
      </w:r>
    </w:p>
    <w:p w14:paraId="0B82BC36" w14:textId="77777777" w:rsidR="00A9427A" w:rsidRPr="0019711D" w:rsidRDefault="00A9427A" w:rsidP="00A9427A">
      <w:pPr>
        <w:pStyle w:val="NoSpacing"/>
        <w:rPr>
          <w:rFonts w:cstheme="minorHAnsi"/>
          <w:sz w:val="24"/>
          <w:szCs w:val="24"/>
        </w:rPr>
      </w:pPr>
    </w:p>
    <w:p w14:paraId="317B26D4" w14:textId="77777777" w:rsidR="00A9427A" w:rsidRPr="0019711D" w:rsidRDefault="00A9427A" w:rsidP="00A9427A">
      <w:pPr>
        <w:pStyle w:val="NoSpacing"/>
        <w:numPr>
          <w:ilvl w:val="0"/>
          <w:numId w:val="13"/>
        </w:numPr>
        <w:rPr>
          <w:rFonts w:cstheme="minorHAnsi"/>
          <w:color w:val="000000"/>
          <w:sz w:val="24"/>
          <w:szCs w:val="24"/>
        </w:rPr>
      </w:pPr>
      <w:r w:rsidRPr="0019711D">
        <w:rPr>
          <w:rFonts w:cstheme="minorHAnsi"/>
          <w:color w:val="000000"/>
          <w:sz w:val="24"/>
          <w:szCs w:val="24"/>
        </w:rPr>
        <w:t>Analyze the impact of culture and socialization on expressions of social position.</w:t>
      </w:r>
    </w:p>
    <w:p w14:paraId="5C8D6A3B" w14:textId="77777777" w:rsidR="00A9427A" w:rsidRPr="0019711D" w:rsidRDefault="00A9427A" w:rsidP="00A9427A">
      <w:pPr>
        <w:pStyle w:val="NoSpacing"/>
        <w:rPr>
          <w:rFonts w:cstheme="minorHAnsi"/>
          <w:color w:val="000000"/>
          <w:sz w:val="24"/>
          <w:szCs w:val="24"/>
        </w:rPr>
      </w:pPr>
    </w:p>
    <w:p w14:paraId="33F60B73" w14:textId="4DE2FAF9" w:rsidR="0019711D" w:rsidRPr="0019711D" w:rsidRDefault="00A9427A" w:rsidP="0019711D">
      <w:pPr>
        <w:pStyle w:val="NoSpacing"/>
        <w:numPr>
          <w:ilvl w:val="0"/>
          <w:numId w:val="13"/>
        </w:numPr>
        <w:rPr>
          <w:rFonts w:cstheme="minorHAnsi"/>
          <w:sz w:val="24"/>
          <w:szCs w:val="24"/>
        </w:rPr>
      </w:pPr>
      <w:r w:rsidRPr="0019711D">
        <w:rPr>
          <w:rFonts w:cstheme="minorHAnsi"/>
          <w:color w:val="000000"/>
          <w:sz w:val="24"/>
          <w:szCs w:val="24"/>
        </w:rPr>
        <w:t>Analyze how individual and structural factors contribute to inequity.</w:t>
      </w:r>
    </w:p>
    <w:p w14:paraId="7E0F81DE" w14:textId="77777777" w:rsidR="0019711D" w:rsidRPr="0019711D" w:rsidRDefault="0019711D" w:rsidP="0019711D">
      <w:pPr>
        <w:pStyle w:val="NoSpacing"/>
        <w:ind w:left="720"/>
        <w:rPr>
          <w:rFonts w:cstheme="minorHAnsi"/>
          <w:sz w:val="24"/>
          <w:szCs w:val="24"/>
        </w:rPr>
      </w:pPr>
    </w:p>
    <w:p w14:paraId="550139A6" w14:textId="77777777" w:rsidR="00A9427A" w:rsidRPr="0019711D" w:rsidRDefault="00A9427A" w:rsidP="00FB645A">
      <w:pPr>
        <w:pStyle w:val="NoSpacing"/>
        <w:numPr>
          <w:ilvl w:val="0"/>
          <w:numId w:val="13"/>
        </w:numPr>
        <w:rPr>
          <w:rStyle w:val="normaltextrun"/>
          <w:rFonts w:cstheme="minorHAnsi"/>
          <w:color w:val="000000"/>
          <w:sz w:val="24"/>
          <w:szCs w:val="24"/>
        </w:rPr>
      </w:pPr>
      <w:r w:rsidRPr="0019711D">
        <w:rPr>
          <w:rFonts w:cstheme="minorHAnsi"/>
          <w:sz w:val="24"/>
          <w:szCs w:val="24"/>
        </w:rPr>
        <w:t>Perform</w:t>
      </w:r>
      <w:r w:rsidRPr="0019711D">
        <w:rPr>
          <w:rStyle w:val="normaltextrun"/>
          <w:rFonts w:cstheme="minorHAnsi"/>
          <w:bCs/>
          <w:color w:val="000000"/>
          <w:sz w:val="24"/>
          <w:szCs w:val="24"/>
          <w:shd w:val="clear" w:color="auto" w:fill="FFFFFF"/>
        </w:rPr>
        <w:t xml:space="preserve"> interpersonal</w:t>
      </w:r>
      <w:r w:rsidRPr="0019711D">
        <w:rPr>
          <w:rStyle w:val="apple-converted-space"/>
          <w:rFonts w:cstheme="minorHAnsi"/>
          <w:bCs/>
          <w:color w:val="000000"/>
          <w:sz w:val="24"/>
          <w:szCs w:val="24"/>
          <w:shd w:val="clear" w:color="auto" w:fill="FFFFFF"/>
        </w:rPr>
        <w:t> </w:t>
      </w:r>
      <w:r w:rsidRPr="0019711D">
        <w:rPr>
          <w:rStyle w:val="normaltextrun"/>
          <w:rFonts w:cstheme="minorHAnsi"/>
          <w:bCs/>
          <w:color w:val="000000"/>
          <w:sz w:val="24"/>
          <w:szCs w:val="24"/>
          <w:shd w:val="clear" w:color="auto" w:fill="FFFFFF"/>
        </w:rPr>
        <w:t>and</w:t>
      </w:r>
      <w:r w:rsidRPr="0019711D">
        <w:rPr>
          <w:rStyle w:val="apple-converted-space"/>
          <w:rFonts w:cstheme="minorHAnsi"/>
          <w:bCs/>
          <w:color w:val="000000"/>
          <w:sz w:val="24"/>
          <w:szCs w:val="24"/>
          <w:shd w:val="clear" w:color="auto" w:fill="FFFFFF"/>
        </w:rPr>
        <w:t> </w:t>
      </w:r>
      <w:r w:rsidRPr="0019711D">
        <w:rPr>
          <w:rStyle w:val="normaltextrun"/>
          <w:rFonts w:cstheme="minorHAnsi"/>
          <w:bCs/>
          <w:color w:val="000000"/>
          <w:sz w:val="24"/>
          <w:szCs w:val="24"/>
          <w:shd w:val="clear" w:color="auto" w:fill="FFFFFF"/>
        </w:rPr>
        <w:t>intercultural skills</w:t>
      </w:r>
      <w:r w:rsidRPr="0019711D">
        <w:rPr>
          <w:rStyle w:val="apple-converted-space"/>
          <w:rFonts w:cstheme="minorHAnsi"/>
          <w:bCs/>
          <w:color w:val="000000"/>
          <w:sz w:val="24"/>
          <w:szCs w:val="24"/>
          <w:shd w:val="clear" w:color="auto" w:fill="FFFFFF"/>
        </w:rPr>
        <w:t xml:space="preserve"> necessary </w:t>
      </w:r>
      <w:r w:rsidRPr="0019711D">
        <w:rPr>
          <w:rStyle w:val="normaltextrun"/>
          <w:rFonts w:cstheme="minorHAnsi"/>
          <w:bCs/>
          <w:color w:val="000000"/>
          <w:sz w:val="24"/>
          <w:szCs w:val="24"/>
          <w:shd w:val="clear" w:color="auto" w:fill="FFFFFF"/>
        </w:rPr>
        <w:t>to communicate and collaborate across differences.</w:t>
      </w:r>
    </w:p>
    <w:p w14:paraId="2B0D7CC8" w14:textId="77777777" w:rsidR="00A9427A" w:rsidRPr="0019711D" w:rsidRDefault="00A9427A" w:rsidP="00A9427A">
      <w:pPr>
        <w:pStyle w:val="NoSpacing"/>
        <w:rPr>
          <w:rFonts w:cstheme="minorHAnsi"/>
          <w:sz w:val="24"/>
          <w:szCs w:val="24"/>
        </w:rPr>
      </w:pPr>
    </w:p>
    <w:p w14:paraId="0300BD27" w14:textId="208BC9A5" w:rsidR="0019711D" w:rsidRPr="0019711D" w:rsidRDefault="00FB645A" w:rsidP="0019711D">
      <w:pPr>
        <w:pStyle w:val="NoSpacing"/>
        <w:numPr>
          <w:ilvl w:val="0"/>
          <w:numId w:val="13"/>
        </w:numPr>
        <w:rPr>
          <w:rFonts w:cstheme="minorHAnsi"/>
          <w:sz w:val="24"/>
          <w:szCs w:val="24"/>
        </w:rPr>
      </w:pPr>
      <w:r w:rsidRPr="0019711D">
        <w:rPr>
          <w:rFonts w:cstheme="minorHAnsi"/>
          <w:sz w:val="24"/>
          <w:szCs w:val="24"/>
        </w:rPr>
        <w:t>Identify the historical and contemporary contributions made by marginalized individuals, groups, and movements.</w:t>
      </w:r>
    </w:p>
    <w:p w14:paraId="1FB1CC8B" w14:textId="77777777" w:rsidR="0019711D" w:rsidRPr="0019711D" w:rsidRDefault="0019711D" w:rsidP="0019711D">
      <w:pPr>
        <w:pStyle w:val="NoSpacing"/>
        <w:ind w:left="720"/>
        <w:rPr>
          <w:rFonts w:cstheme="minorHAnsi"/>
          <w:sz w:val="24"/>
          <w:szCs w:val="24"/>
        </w:rPr>
      </w:pPr>
    </w:p>
    <w:p w14:paraId="1A196A07" w14:textId="77777777" w:rsidR="00A9427A" w:rsidRPr="0019711D" w:rsidRDefault="00A9427A" w:rsidP="00A9427A">
      <w:pPr>
        <w:pStyle w:val="NoSpacing"/>
        <w:numPr>
          <w:ilvl w:val="0"/>
          <w:numId w:val="13"/>
        </w:numPr>
        <w:rPr>
          <w:rFonts w:cstheme="minorHAnsi"/>
          <w:sz w:val="24"/>
          <w:szCs w:val="24"/>
        </w:rPr>
      </w:pPr>
      <w:r w:rsidRPr="0019711D">
        <w:rPr>
          <w:rFonts w:cstheme="minorHAnsi"/>
          <w:sz w:val="24"/>
          <w:szCs w:val="24"/>
        </w:rPr>
        <w:t>Evaluate their own positions of marginalization and privilege within a complex social framework.</w:t>
      </w:r>
    </w:p>
    <w:p w14:paraId="5C05543A" w14:textId="77777777" w:rsidR="00A9427A" w:rsidRPr="0019711D" w:rsidRDefault="00A9427A" w:rsidP="00A9427A">
      <w:pPr>
        <w:rPr>
          <w:rFonts w:cstheme="minorHAnsi"/>
          <w:color w:val="000000"/>
        </w:rPr>
      </w:pPr>
    </w:p>
    <w:p w14:paraId="537D0C10" w14:textId="77777777" w:rsidR="00A9427A" w:rsidRPr="0019711D" w:rsidRDefault="00A9427A" w:rsidP="00A9427A">
      <w:pPr>
        <w:rPr>
          <w:rFonts w:cstheme="minorHAnsi"/>
        </w:rPr>
      </w:pPr>
      <w:r w:rsidRPr="0019711D">
        <w:rPr>
          <w:rFonts w:cstheme="minorHAnsi"/>
        </w:rPr>
        <w:t xml:space="preserve">Those teaching diversity courses will assess each </w:t>
      </w:r>
      <w:proofErr w:type="gramStart"/>
      <w:r w:rsidRPr="0019711D">
        <w:rPr>
          <w:rFonts w:cstheme="minorHAnsi"/>
        </w:rPr>
        <w:t>included</w:t>
      </w:r>
      <w:proofErr w:type="gramEnd"/>
      <w:r w:rsidRPr="0019711D">
        <w:rPr>
          <w:rFonts w:cstheme="minorHAnsi"/>
        </w:rPr>
        <w:t xml:space="preserve"> outcome using rubrics pro</w:t>
      </w:r>
      <w:r w:rsidR="00051577" w:rsidRPr="0019711D">
        <w:rPr>
          <w:rFonts w:cstheme="minorHAnsi"/>
        </w:rPr>
        <w:t>vided by Instructional Council.</w:t>
      </w:r>
    </w:p>
    <w:p w14:paraId="7F44973A" w14:textId="77777777" w:rsidR="00051577" w:rsidRPr="0019711D" w:rsidRDefault="00051577" w:rsidP="00A9427A">
      <w:pPr>
        <w:rPr>
          <w:rFonts w:cstheme="minorHAnsi"/>
        </w:rPr>
      </w:pPr>
    </w:p>
    <w:p w14:paraId="056A8EF9" w14:textId="77777777" w:rsidR="00051577" w:rsidRPr="0019711D" w:rsidRDefault="00051577" w:rsidP="00A9427A">
      <w:pPr>
        <w:rPr>
          <w:rFonts w:cstheme="minorHAnsi"/>
        </w:rPr>
      </w:pPr>
    </w:p>
    <w:p w14:paraId="63FBA685" w14:textId="77777777" w:rsidR="00051577" w:rsidRPr="0019711D" w:rsidRDefault="00051577" w:rsidP="00A9427A">
      <w:pPr>
        <w:rPr>
          <w:rFonts w:cstheme="minorHAnsi"/>
        </w:rPr>
      </w:pPr>
    </w:p>
    <w:p w14:paraId="483021C5" w14:textId="77777777" w:rsidR="00051577" w:rsidRPr="0019711D" w:rsidRDefault="00051577" w:rsidP="00A9427A">
      <w:pPr>
        <w:rPr>
          <w:rFonts w:cstheme="minorHAnsi"/>
        </w:rPr>
      </w:pPr>
    </w:p>
    <w:p w14:paraId="798C5A28" w14:textId="77777777" w:rsidR="00051577" w:rsidRPr="0019711D" w:rsidRDefault="00051577" w:rsidP="00A9427A">
      <w:pPr>
        <w:rPr>
          <w:rFonts w:cstheme="minorHAnsi"/>
        </w:rPr>
      </w:pPr>
    </w:p>
    <w:p w14:paraId="186B9756" w14:textId="77777777" w:rsidR="00A9427A" w:rsidRPr="0019711D" w:rsidRDefault="00A9427A" w:rsidP="00A9427A">
      <w:pPr>
        <w:pStyle w:val="NormalWeb"/>
        <w:rPr>
          <w:rFonts w:asciiTheme="minorHAnsi" w:hAnsiTheme="minorHAnsi" w:cstheme="minorHAnsi"/>
        </w:rPr>
      </w:pPr>
    </w:p>
    <w:p w14:paraId="729979CF" w14:textId="77777777" w:rsidR="00A9427A" w:rsidRPr="0019711D" w:rsidRDefault="00A9427A" w:rsidP="00A9427A">
      <w:pPr>
        <w:pStyle w:val="NormalWeb"/>
        <w:rPr>
          <w:rFonts w:asciiTheme="minorHAnsi" w:hAnsiTheme="minorHAnsi" w:cstheme="minorHAnsi"/>
        </w:rPr>
      </w:pPr>
    </w:p>
    <w:p w14:paraId="04E2E38D" w14:textId="77777777" w:rsidR="00A9427A" w:rsidRPr="0019711D" w:rsidRDefault="00A9427A" w:rsidP="00A9427A">
      <w:pPr>
        <w:pStyle w:val="NormalWeb"/>
        <w:rPr>
          <w:rFonts w:asciiTheme="minorHAnsi" w:hAnsiTheme="minorHAnsi" w:cstheme="minorHAnsi"/>
        </w:rPr>
      </w:pPr>
    </w:p>
    <w:p w14:paraId="06D0FB9F" w14:textId="4E7B5F3F" w:rsidR="00051577" w:rsidRPr="0019711D" w:rsidRDefault="0019711D" w:rsidP="0019711D">
      <w:pPr>
        <w:pStyle w:val="NormalWeb"/>
        <w:rPr>
          <w:rFonts w:asciiTheme="minorHAnsi" w:hAnsiTheme="minorHAnsi" w:cstheme="minorHAnsi"/>
          <w:b/>
          <w:i/>
          <w:sz w:val="28"/>
        </w:rPr>
      </w:pPr>
      <w:r w:rsidRPr="0019711D">
        <w:rPr>
          <w:rFonts w:asciiTheme="minorHAnsi" w:hAnsiTheme="minorHAnsi" w:cstheme="minorHAnsi"/>
          <w:b/>
          <w:i/>
          <w:sz w:val="28"/>
        </w:rPr>
        <w:lastRenderedPageBreak/>
        <w:t>Diversity Course Rubrics</w:t>
      </w:r>
    </w:p>
    <w:p w14:paraId="1A51B8B6" w14:textId="77777777" w:rsidR="00051577" w:rsidRPr="0019711D" w:rsidRDefault="00051577" w:rsidP="00367796">
      <w:pPr>
        <w:rPr>
          <w:rFonts w:cstheme="minorHAnsi"/>
          <w:b/>
        </w:rPr>
      </w:pPr>
    </w:p>
    <w:p w14:paraId="4C27EF90" w14:textId="77777777" w:rsidR="00367796" w:rsidRPr="0019711D" w:rsidRDefault="00367796" w:rsidP="00367796">
      <w:pPr>
        <w:rPr>
          <w:rFonts w:cstheme="minorHAnsi"/>
          <w:b/>
        </w:rPr>
      </w:pPr>
      <w:r w:rsidRPr="0019711D">
        <w:rPr>
          <w:rFonts w:cstheme="minorHAnsi"/>
          <w:b/>
        </w:rPr>
        <w:t xml:space="preserve">Outcome #1 </w:t>
      </w:r>
    </w:p>
    <w:p w14:paraId="331E5229" w14:textId="77777777" w:rsidR="00367796" w:rsidRPr="0019711D" w:rsidRDefault="00367796" w:rsidP="00367796">
      <w:pPr>
        <w:ind w:right="-90"/>
        <w:rPr>
          <w:rFonts w:cstheme="minorHAnsi"/>
        </w:rPr>
      </w:pPr>
      <w:r w:rsidRPr="0019711D">
        <w:rPr>
          <w:rFonts w:cstheme="minorHAnsi"/>
          <w:b/>
        </w:rPr>
        <w:t>Evaluate perspectives on human diversity through theoretical and/or disciplinary frameworks.</w:t>
      </w:r>
      <w:r w:rsidR="00FB645A" w:rsidRPr="0019711D">
        <w:rPr>
          <w:rFonts w:cstheme="minorHAnsi"/>
          <w:b/>
        </w:rPr>
        <w:t xml:space="preserve"> </w:t>
      </w:r>
      <w:r w:rsidR="00FB645A" w:rsidRPr="0019711D">
        <w:rPr>
          <w:rFonts w:cstheme="minorHAnsi"/>
        </w:rPr>
        <w:t>This includes the ability to:</w:t>
      </w:r>
    </w:p>
    <w:p w14:paraId="2D42C97C" w14:textId="77777777" w:rsidR="00367796" w:rsidRPr="0019711D" w:rsidRDefault="00367796" w:rsidP="00367796">
      <w:pPr>
        <w:pStyle w:val="ListParagraph"/>
        <w:numPr>
          <w:ilvl w:val="0"/>
          <w:numId w:val="1"/>
        </w:numPr>
        <w:rPr>
          <w:rFonts w:cstheme="minorHAnsi"/>
        </w:rPr>
      </w:pPr>
      <w:r w:rsidRPr="0019711D">
        <w:rPr>
          <w:rFonts w:cstheme="minorHAnsi"/>
        </w:rPr>
        <w:t xml:space="preserve">Identify major disciplinary theories that address diversity; and </w:t>
      </w:r>
    </w:p>
    <w:p w14:paraId="763864AC" w14:textId="77777777" w:rsidR="00367796" w:rsidRPr="0019711D" w:rsidRDefault="00367796" w:rsidP="00367796">
      <w:pPr>
        <w:pStyle w:val="ListParagraph"/>
        <w:numPr>
          <w:ilvl w:val="0"/>
          <w:numId w:val="1"/>
        </w:numPr>
        <w:rPr>
          <w:rFonts w:cstheme="minorHAnsi"/>
        </w:rPr>
      </w:pPr>
      <w:r w:rsidRPr="0019711D">
        <w:rPr>
          <w:rFonts w:cstheme="minorHAnsi"/>
        </w:rPr>
        <w:t>Compare how different theories address concepts of diversity.</w:t>
      </w:r>
    </w:p>
    <w:p w14:paraId="6C7B1763" w14:textId="77777777" w:rsidR="00367796" w:rsidRPr="0019711D" w:rsidRDefault="00367796" w:rsidP="00367796">
      <w:pPr>
        <w:pStyle w:val="NoSpacing"/>
        <w:rPr>
          <w:rFonts w:cstheme="minorHAnsi"/>
          <w:sz w:val="24"/>
          <w:szCs w:val="24"/>
        </w:rPr>
      </w:pPr>
    </w:p>
    <w:tbl>
      <w:tblPr>
        <w:tblStyle w:val="TableGrid"/>
        <w:tblW w:w="0" w:type="auto"/>
        <w:tblLook w:val="04A0" w:firstRow="1" w:lastRow="0" w:firstColumn="1" w:lastColumn="0" w:noHBand="0" w:noVBand="1"/>
      </w:tblPr>
      <w:tblGrid>
        <w:gridCol w:w="5395"/>
        <w:gridCol w:w="5395"/>
      </w:tblGrid>
      <w:tr w:rsidR="00367796" w:rsidRPr="0019711D" w14:paraId="3DA9C1E1" w14:textId="77777777" w:rsidTr="00C7646D">
        <w:tc>
          <w:tcPr>
            <w:tcW w:w="6475" w:type="dxa"/>
          </w:tcPr>
          <w:p w14:paraId="493D2960" w14:textId="77777777" w:rsidR="00367796" w:rsidRPr="0019711D" w:rsidRDefault="00367796" w:rsidP="00C7646D">
            <w:pPr>
              <w:pStyle w:val="NoSpacing"/>
              <w:jc w:val="center"/>
              <w:rPr>
                <w:rFonts w:cstheme="minorHAnsi"/>
                <w:b/>
                <w:sz w:val="24"/>
                <w:szCs w:val="24"/>
              </w:rPr>
            </w:pPr>
            <w:r w:rsidRPr="0019711D">
              <w:rPr>
                <w:rFonts w:cstheme="minorHAnsi"/>
                <w:b/>
                <w:sz w:val="24"/>
                <w:szCs w:val="24"/>
              </w:rPr>
              <w:t>Un-Met</w:t>
            </w:r>
          </w:p>
        </w:tc>
        <w:tc>
          <w:tcPr>
            <w:tcW w:w="6475" w:type="dxa"/>
          </w:tcPr>
          <w:p w14:paraId="4A691DD1" w14:textId="77777777" w:rsidR="00367796" w:rsidRPr="0019711D" w:rsidRDefault="00367796" w:rsidP="00C7646D">
            <w:pPr>
              <w:pStyle w:val="NoSpacing"/>
              <w:jc w:val="center"/>
              <w:rPr>
                <w:rFonts w:cstheme="minorHAnsi"/>
                <w:b/>
                <w:sz w:val="24"/>
                <w:szCs w:val="24"/>
              </w:rPr>
            </w:pPr>
            <w:r w:rsidRPr="0019711D">
              <w:rPr>
                <w:rFonts w:cstheme="minorHAnsi"/>
                <w:b/>
                <w:sz w:val="24"/>
                <w:szCs w:val="24"/>
              </w:rPr>
              <w:t>Met</w:t>
            </w:r>
          </w:p>
        </w:tc>
      </w:tr>
      <w:tr w:rsidR="00367796" w:rsidRPr="0019711D" w14:paraId="3357FB16" w14:textId="77777777" w:rsidTr="00C7646D">
        <w:trPr>
          <w:trHeight w:val="3050"/>
        </w:trPr>
        <w:tc>
          <w:tcPr>
            <w:tcW w:w="6475" w:type="dxa"/>
          </w:tcPr>
          <w:p w14:paraId="347F9E3E" w14:textId="13457E21" w:rsidR="00367796" w:rsidRPr="0019711D" w:rsidRDefault="00367796" w:rsidP="00C7646D">
            <w:pPr>
              <w:pStyle w:val="NoSpacing"/>
              <w:rPr>
                <w:rFonts w:cstheme="minorHAnsi"/>
                <w:sz w:val="24"/>
                <w:szCs w:val="24"/>
              </w:rPr>
            </w:pPr>
            <w:r w:rsidRPr="0019711D">
              <w:rPr>
                <w:rFonts w:cstheme="minorHAnsi"/>
                <w:sz w:val="24"/>
                <w:szCs w:val="24"/>
              </w:rPr>
              <w:t xml:space="preserve">The </w:t>
            </w:r>
            <w:r w:rsidR="00AA4815" w:rsidRPr="0019711D">
              <w:rPr>
                <w:rFonts w:cstheme="minorHAnsi"/>
                <w:sz w:val="24"/>
                <w:szCs w:val="24"/>
              </w:rPr>
              <w:t xml:space="preserve">student </w:t>
            </w:r>
            <w:r w:rsidR="00CD537B" w:rsidRPr="0019711D">
              <w:rPr>
                <w:rFonts w:cstheme="minorHAnsi"/>
                <w:sz w:val="24"/>
                <w:szCs w:val="24"/>
              </w:rPr>
              <w:t xml:space="preserve">does not </w:t>
            </w:r>
            <w:r w:rsidRPr="0019711D">
              <w:rPr>
                <w:rFonts w:cstheme="minorHAnsi"/>
                <w:sz w:val="24"/>
                <w:szCs w:val="24"/>
              </w:rPr>
              <w:t>consistently identif</w:t>
            </w:r>
            <w:r w:rsidR="00CD537B" w:rsidRPr="0019711D">
              <w:rPr>
                <w:rFonts w:cstheme="minorHAnsi"/>
                <w:sz w:val="24"/>
                <w:szCs w:val="24"/>
              </w:rPr>
              <w:t>y</w:t>
            </w:r>
            <w:r w:rsidRPr="0019711D">
              <w:rPr>
                <w:rFonts w:cstheme="minorHAnsi"/>
                <w:sz w:val="24"/>
                <w:szCs w:val="24"/>
              </w:rPr>
              <w:t>, provide examples of, or compare disciplinary theories or frameworks addressing human diversity.</w:t>
            </w:r>
          </w:p>
          <w:p w14:paraId="1EE691A2" w14:textId="568F2699" w:rsidR="00367796" w:rsidRPr="0019711D" w:rsidRDefault="00367796" w:rsidP="00CD537B">
            <w:pPr>
              <w:pStyle w:val="NoSpacing"/>
              <w:rPr>
                <w:rFonts w:cstheme="minorHAnsi"/>
                <w:sz w:val="24"/>
                <w:szCs w:val="24"/>
              </w:rPr>
            </w:pPr>
            <w:r w:rsidRPr="0019711D">
              <w:rPr>
                <w:rFonts w:cstheme="minorHAnsi"/>
                <w:sz w:val="24"/>
                <w:szCs w:val="24"/>
              </w:rPr>
              <w:t xml:space="preserve">Such as: Student </w:t>
            </w:r>
            <w:r w:rsidR="00CD537B" w:rsidRPr="0019711D">
              <w:rPr>
                <w:rFonts w:cstheme="minorHAnsi"/>
                <w:sz w:val="24"/>
                <w:szCs w:val="24"/>
              </w:rPr>
              <w:t>does not</w:t>
            </w:r>
            <w:r w:rsidRPr="0019711D">
              <w:rPr>
                <w:rFonts w:cstheme="minorHAnsi"/>
                <w:sz w:val="24"/>
                <w:szCs w:val="24"/>
              </w:rPr>
              <w:t xml:space="preserve"> identify specific examples of disciplinary theories; describe how different theories </w:t>
            </w:r>
            <w:r w:rsidR="00AA4815" w:rsidRPr="0019711D">
              <w:rPr>
                <w:rFonts w:cstheme="minorHAnsi"/>
                <w:sz w:val="24"/>
                <w:szCs w:val="24"/>
              </w:rPr>
              <w:t>otherwise</w:t>
            </w:r>
            <w:r w:rsidRPr="0019711D">
              <w:rPr>
                <w:rFonts w:cstheme="minorHAnsi"/>
                <w:sz w:val="24"/>
                <w:szCs w:val="24"/>
              </w:rPr>
              <w:t xml:space="preserve"> explain concepts of diversity; or compare or evaluate those theories’ strengths and weaknesses in explaining concepts </w:t>
            </w:r>
            <w:r w:rsidR="00501A8C" w:rsidRPr="0019711D">
              <w:rPr>
                <w:rFonts w:cstheme="minorHAnsi"/>
                <w:sz w:val="24"/>
                <w:szCs w:val="24"/>
              </w:rPr>
              <w:t>of diversity</w:t>
            </w:r>
            <w:r w:rsidRPr="0019711D">
              <w:rPr>
                <w:rFonts w:cstheme="minorHAnsi"/>
                <w:sz w:val="24"/>
                <w:szCs w:val="24"/>
              </w:rPr>
              <w:t xml:space="preserve"> (e.g. cultural diffusion, identity, discrimination, inequality, etc.).</w:t>
            </w:r>
          </w:p>
        </w:tc>
        <w:tc>
          <w:tcPr>
            <w:tcW w:w="6475" w:type="dxa"/>
          </w:tcPr>
          <w:p w14:paraId="0E6DB6EA" w14:textId="3F3C4A36" w:rsidR="00367796" w:rsidRPr="0019711D" w:rsidRDefault="00367796" w:rsidP="00C7646D">
            <w:pPr>
              <w:pStyle w:val="NoSpacing"/>
              <w:rPr>
                <w:rFonts w:cstheme="minorHAnsi"/>
                <w:sz w:val="24"/>
                <w:szCs w:val="24"/>
              </w:rPr>
            </w:pPr>
            <w:r w:rsidRPr="0019711D">
              <w:rPr>
                <w:rFonts w:cstheme="minorHAnsi"/>
                <w:sz w:val="24"/>
                <w:szCs w:val="24"/>
              </w:rPr>
              <w:t xml:space="preserve">The student </w:t>
            </w:r>
            <w:r w:rsidR="00CD537B" w:rsidRPr="0019711D">
              <w:rPr>
                <w:rFonts w:cstheme="minorHAnsi"/>
                <w:sz w:val="24"/>
                <w:szCs w:val="24"/>
              </w:rPr>
              <w:t>does</w:t>
            </w:r>
            <w:r w:rsidRPr="0019711D">
              <w:rPr>
                <w:rFonts w:cstheme="minorHAnsi"/>
                <w:sz w:val="24"/>
                <w:szCs w:val="24"/>
              </w:rPr>
              <w:t xml:space="preserve"> consistently identify, provide examples of, and compare disciplinary theories or frameworks addressing human diversity.</w:t>
            </w:r>
          </w:p>
          <w:p w14:paraId="220EF84A" w14:textId="2E4F9856" w:rsidR="00367796" w:rsidRPr="0019711D" w:rsidRDefault="00367796" w:rsidP="00CD537B">
            <w:pPr>
              <w:pStyle w:val="NoSpacing"/>
              <w:rPr>
                <w:rFonts w:cstheme="minorHAnsi"/>
                <w:sz w:val="24"/>
                <w:szCs w:val="24"/>
              </w:rPr>
            </w:pPr>
            <w:r w:rsidRPr="0019711D">
              <w:rPr>
                <w:rFonts w:cstheme="minorHAnsi"/>
                <w:sz w:val="24"/>
                <w:szCs w:val="24"/>
              </w:rPr>
              <w:t xml:space="preserve">Such as: Student </w:t>
            </w:r>
            <w:r w:rsidR="00CD537B" w:rsidRPr="0019711D">
              <w:rPr>
                <w:rFonts w:cstheme="minorHAnsi"/>
                <w:sz w:val="24"/>
                <w:szCs w:val="24"/>
              </w:rPr>
              <w:t>does</w:t>
            </w:r>
            <w:r w:rsidRPr="0019711D">
              <w:rPr>
                <w:rFonts w:cstheme="minorHAnsi"/>
                <w:sz w:val="24"/>
                <w:szCs w:val="24"/>
              </w:rPr>
              <w:t xml:space="preserve"> identify specific examples of disciplinary theories; describe how different theories </w:t>
            </w:r>
            <w:r w:rsidR="00AA4815" w:rsidRPr="0019711D">
              <w:rPr>
                <w:rFonts w:cstheme="minorHAnsi"/>
                <w:sz w:val="24"/>
                <w:szCs w:val="24"/>
              </w:rPr>
              <w:t>otherwise</w:t>
            </w:r>
            <w:r w:rsidRPr="0019711D">
              <w:rPr>
                <w:rFonts w:cstheme="minorHAnsi"/>
                <w:sz w:val="24"/>
                <w:szCs w:val="24"/>
              </w:rPr>
              <w:t xml:space="preserve"> explain concepts of diversity; and compare or evaluate those theories’ strengths and weaknesses in explaining concepts </w:t>
            </w:r>
            <w:r w:rsidR="00501A8C" w:rsidRPr="0019711D">
              <w:rPr>
                <w:rFonts w:cstheme="minorHAnsi"/>
                <w:sz w:val="24"/>
                <w:szCs w:val="24"/>
              </w:rPr>
              <w:t>of diversity</w:t>
            </w:r>
            <w:r w:rsidRPr="0019711D">
              <w:rPr>
                <w:rFonts w:cstheme="minorHAnsi"/>
                <w:sz w:val="24"/>
                <w:szCs w:val="24"/>
              </w:rPr>
              <w:t xml:space="preserve"> (e.g. cultural diffusion, identity, discrimination, inequality, etc.).</w:t>
            </w:r>
          </w:p>
        </w:tc>
      </w:tr>
    </w:tbl>
    <w:p w14:paraId="51484A6A" w14:textId="32679C1E" w:rsidR="00BC7A0B" w:rsidRPr="0019711D" w:rsidRDefault="00BC7A0B">
      <w:pPr>
        <w:rPr>
          <w:rFonts w:cstheme="minorHAnsi"/>
        </w:rPr>
      </w:pPr>
    </w:p>
    <w:p w14:paraId="4BDCF501" w14:textId="77777777" w:rsidR="0019711D" w:rsidRPr="0019711D" w:rsidRDefault="0019711D">
      <w:pPr>
        <w:rPr>
          <w:rFonts w:cstheme="minorHAnsi"/>
        </w:rPr>
      </w:pPr>
    </w:p>
    <w:p w14:paraId="5D5BB307" w14:textId="77777777" w:rsidR="00367796" w:rsidRPr="0019711D" w:rsidRDefault="00367796" w:rsidP="00367796">
      <w:pPr>
        <w:rPr>
          <w:rFonts w:cstheme="minorHAnsi"/>
          <w:b/>
        </w:rPr>
      </w:pPr>
      <w:r w:rsidRPr="0019711D">
        <w:rPr>
          <w:rFonts w:cstheme="minorHAnsi"/>
          <w:b/>
        </w:rPr>
        <w:t xml:space="preserve">Outcome#2  </w:t>
      </w:r>
    </w:p>
    <w:p w14:paraId="21EFEA50" w14:textId="77777777" w:rsidR="00051577" w:rsidRPr="0019711D" w:rsidRDefault="00367796" w:rsidP="00051577">
      <w:pPr>
        <w:rPr>
          <w:rFonts w:cstheme="minorHAnsi"/>
          <w:b/>
        </w:rPr>
      </w:pPr>
      <w:r w:rsidRPr="0019711D">
        <w:rPr>
          <w:rFonts w:cstheme="minorHAnsi"/>
          <w:b/>
        </w:rPr>
        <w:t xml:space="preserve">Use diverse cultural perspectives to address complex challenges.  </w:t>
      </w:r>
      <w:r w:rsidR="00FB645A" w:rsidRPr="0019711D">
        <w:rPr>
          <w:rFonts w:cstheme="minorHAnsi"/>
        </w:rPr>
        <w:t>This includes the ability to:</w:t>
      </w:r>
    </w:p>
    <w:p w14:paraId="0BFCBF94" w14:textId="77777777" w:rsidR="00367796" w:rsidRPr="0019711D" w:rsidRDefault="00367796" w:rsidP="00051577">
      <w:pPr>
        <w:pStyle w:val="ListParagraph"/>
        <w:numPr>
          <w:ilvl w:val="0"/>
          <w:numId w:val="15"/>
        </w:numPr>
        <w:rPr>
          <w:rFonts w:cstheme="minorHAnsi"/>
        </w:rPr>
      </w:pPr>
      <w:r w:rsidRPr="0019711D">
        <w:rPr>
          <w:rFonts w:cstheme="minorHAnsi"/>
        </w:rPr>
        <w:t>Accurately identify dominant and alternative cultural perspectives on a problem; and</w:t>
      </w:r>
    </w:p>
    <w:p w14:paraId="7A4E534C" w14:textId="77777777" w:rsidR="00367796" w:rsidRPr="0019711D" w:rsidRDefault="00367796" w:rsidP="00367796">
      <w:pPr>
        <w:pStyle w:val="ListParagraph"/>
        <w:numPr>
          <w:ilvl w:val="0"/>
          <w:numId w:val="2"/>
        </w:numPr>
        <w:rPr>
          <w:rFonts w:cstheme="minorHAnsi"/>
        </w:rPr>
      </w:pPr>
      <w:r w:rsidRPr="0019711D">
        <w:rPr>
          <w:rFonts w:cstheme="minorHAnsi"/>
        </w:rPr>
        <w:t>Compare dominant and alternative cultural perspective to a problem; and</w:t>
      </w:r>
    </w:p>
    <w:p w14:paraId="29DE9634" w14:textId="77777777" w:rsidR="00367796" w:rsidRPr="0019711D" w:rsidRDefault="00367796" w:rsidP="00367796">
      <w:pPr>
        <w:pStyle w:val="NoSpacing"/>
        <w:numPr>
          <w:ilvl w:val="0"/>
          <w:numId w:val="2"/>
        </w:numPr>
        <w:rPr>
          <w:rFonts w:cstheme="minorHAnsi"/>
          <w:sz w:val="24"/>
          <w:szCs w:val="24"/>
        </w:rPr>
      </w:pPr>
      <w:r w:rsidRPr="0019711D">
        <w:rPr>
          <w:rFonts w:cstheme="minorHAnsi"/>
          <w:sz w:val="24"/>
          <w:szCs w:val="24"/>
        </w:rPr>
        <w:t>Apply dominant and alternative cultural perspectives to a problem.</w:t>
      </w:r>
    </w:p>
    <w:p w14:paraId="5B350BA7" w14:textId="77777777" w:rsidR="00367796" w:rsidRPr="0019711D" w:rsidRDefault="00367796" w:rsidP="00367796">
      <w:pPr>
        <w:pStyle w:val="NoSpacing"/>
        <w:rPr>
          <w:rFonts w:cstheme="minorHAnsi"/>
          <w:sz w:val="24"/>
          <w:szCs w:val="24"/>
        </w:rPr>
      </w:pPr>
    </w:p>
    <w:tbl>
      <w:tblPr>
        <w:tblStyle w:val="TableGrid"/>
        <w:tblW w:w="0" w:type="auto"/>
        <w:tblLook w:val="04A0" w:firstRow="1" w:lastRow="0" w:firstColumn="1" w:lastColumn="0" w:noHBand="0" w:noVBand="1"/>
      </w:tblPr>
      <w:tblGrid>
        <w:gridCol w:w="5386"/>
        <w:gridCol w:w="5404"/>
      </w:tblGrid>
      <w:tr w:rsidR="00367796" w:rsidRPr="0019711D" w14:paraId="0DA982CE" w14:textId="77777777" w:rsidTr="00C7646D">
        <w:tc>
          <w:tcPr>
            <w:tcW w:w="6475" w:type="dxa"/>
          </w:tcPr>
          <w:p w14:paraId="1D0CD971" w14:textId="77777777" w:rsidR="00367796" w:rsidRPr="0019711D" w:rsidRDefault="00367796" w:rsidP="00C7646D">
            <w:pPr>
              <w:pStyle w:val="NoSpacing"/>
              <w:jc w:val="center"/>
              <w:rPr>
                <w:rFonts w:cstheme="minorHAnsi"/>
                <w:b/>
                <w:sz w:val="24"/>
                <w:szCs w:val="24"/>
              </w:rPr>
            </w:pPr>
            <w:r w:rsidRPr="0019711D">
              <w:rPr>
                <w:rFonts w:cstheme="minorHAnsi"/>
                <w:b/>
                <w:sz w:val="24"/>
                <w:szCs w:val="24"/>
              </w:rPr>
              <w:t>Un-Met</w:t>
            </w:r>
          </w:p>
        </w:tc>
        <w:tc>
          <w:tcPr>
            <w:tcW w:w="6475" w:type="dxa"/>
          </w:tcPr>
          <w:p w14:paraId="10FE7A61" w14:textId="77777777" w:rsidR="00367796" w:rsidRPr="0019711D" w:rsidRDefault="00367796" w:rsidP="00C7646D">
            <w:pPr>
              <w:pStyle w:val="NoSpacing"/>
              <w:jc w:val="center"/>
              <w:rPr>
                <w:rFonts w:cstheme="minorHAnsi"/>
                <w:b/>
                <w:sz w:val="24"/>
                <w:szCs w:val="24"/>
              </w:rPr>
            </w:pPr>
            <w:r w:rsidRPr="0019711D">
              <w:rPr>
                <w:rFonts w:cstheme="minorHAnsi"/>
                <w:b/>
                <w:sz w:val="24"/>
                <w:szCs w:val="24"/>
              </w:rPr>
              <w:t>Met</w:t>
            </w:r>
          </w:p>
        </w:tc>
      </w:tr>
      <w:tr w:rsidR="00367796" w:rsidRPr="0019711D" w14:paraId="0801EA4D" w14:textId="77777777" w:rsidTr="00367796">
        <w:trPr>
          <w:trHeight w:val="620"/>
        </w:trPr>
        <w:tc>
          <w:tcPr>
            <w:tcW w:w="6475" w:type="dxa"/>
          </w:tcPr>
          <w:p w14:paraId="3B0BC8B7" w14:textId="214AAF8F" w:rsidR="00367796" w:rsidRPr="0019711D" w:rsidRDefault="00367796" w:rsidP="00C7646D">
            <w:pPr>
              <w:pStyle w:val="NoSpacing"/>
              <w:rPr>
                <w:rFonts w:cstheme="minorHAnsi"/>
                <w:sz w:val="24"/>
                <w:szCs w:val="24"/>
              </w:rPr>
            </w:pPr>
            <w:r w:rsidRPr="0019711D">
              <w:rPr>
                <w:rFonts w:cstheme="minorHAnsi"/>
                <w:sz w:val="24"/>
                <w:szCs w:val="24"/>
              </w:rPr>
              <w:t xml:space="preserve">The student </w:t>
            </w:r>
            <w:r w:rsidR="00CD537B" w:rsidRPr="0019711D">
              <w:rPr>
                <w:rFonts w:cstheme="minorHAnsi"/>
                <w:sz w:val="24"/>
                <w:szCs w:val="24"/>
              </w:rPr>
              <w:t>does not</w:t>
            </w:r>
            <w:r w:rsidRPr="0019711D">
              <w:rPr>
                <w:rFonts w:cstheme="minorHAnsi"/>
                <w:sz w:val="24"/>
                <w:szCs w:val="24"/>
              </w:rPr>
              <w:t xml:space="preserve"> use diverse cultural perspectives to address challenges – specifically including dominant and marginalized cultural perspectives.</w:t>
            </w:r>
          </w:p>
          <w:p w14:paraId="4E1FF0F1" w14:textId="77777777" w:rsidR="00367796" w:rsidRPr="0019711D" w:rsidRDefault="00367796" w:rsidP="00766E18">
            <w:pPr>
              <w:pStyle w:val="NoSpacing"/>
              <w:rPr>
                <w:rFonts w:cstheme="minorHAnsi"/>
                <w:sz w:val="24"/>
                <w:szCs w:val="24"/>
              </w:rPr>
            </w:pPr>
            <w:r w:rsidRPr="0019711D">
              <w:rPr>
                <w:rFonts w:cstheme="minorHAnsi"/>
                <w:sz w:val="24"/>
                <w:szCs w:val="24"/>
              </w:rPr>
              <w:t xml:space="preserve">Such as: Student does not identify both dominant and alternative cultural perspectives on a problem and/or does not demonstrate the ability to or does not accurately compare and apply alternative cultural perspectives to a problem; specifically involving perspectives from dominant and marginalized groups. </w:t>
            </w:r>
          </w:p>
        </w:tc>
        <w:tc>
          <w:tcPr>
            <w:tcW w:w="6475" w:type="dxa"/>
          </w:tcPr>
          <w:p w14:paraId="3A6B2CEF" w14:textId="79240CFE" w:rsidR="00367796" w:rsidRPr="0019711D" w:rsidRDefault="00367796" w:rsidP="00C7646D">
            <w:pPr>
              <w:pStyle w:val="NoSpacing"/>
              <w:rPr>
                <w:rFonts w:cstheme="minorHAnsi"/>
                <w:sz w:val="24"/>
                <w:szCs w:val="24"/>
              </w:rPr>
            </w:pPr>
            <w:r w:rsidRPr="0019711D">
              <w:rPr>
                <w:rFonts w:cstheme="minorHAnsi"/>
                <w:sz w:val="24"/>
                <w:szCs w:val="24"/>
              </w:rPr>
              <w:t xml:space="preserve">The student </w:t>
            </w:r>
            <w:r w:rsidR="00CD537B" w:rsidRPr="0019711D">
              <w:rPr>
                <w:rFonts w:cstheme="minorHAnsi"/>
                <w:sz w:val="24"/>
                <w:szCs w:val="24"/>
              </w:rPr>
              <w:t>does</w:t>
            </w:r>
            <w:r w:rsidRPr="0019711D">
              <w:rPr>
                <w:rFonts w:cstheme="minorHAnsi"/>
                <w:sz w:val="24"/>
                <w:szCs w:val="24"/>
              </w:rPr>
              <w:t xml:space="preserve"> accurately apply diverse cultural perspectives to address complex challenges– specifically including dominant and marginalized cultural perspectives.</w:t>
            </w:r>
          </w:p>
          <w:p w14:paraId="3CA7AF6E" w14:textId="326F65E4" w:rsidR="00367796" w:rsidRPr="0019711D" w:rsidRDefault="00367796" w:rsidP="00CD537B">
            <w:pPr>
              <w:pStyle w:val="NoSpacing"/>
              <w:rPr>
                <w:rFonts w:cstheme="minorHAnsi"/>
                <w:sz w:val="24"/>
                <w:szCs w:val="24"/>
              </w:rPr>
            </w:pPr>
            <w:r w:rsidRPr="0019711D">
              <w:rPr>
                <w:rFonts w:cstheme="minorHAnsi"/>
                <w:sz w:val="24"/>
                <w:szCs w:val="24"/>
              </w:rPr>
              <w:t xml:space="preserve">Such as: Student </w:t>
            </w:r>
            <w:r w:rsidR="00CD537B" w:rsidRPr="0019711D">
              <w:rPr>
                <w:rFonts w:cstheme="minorHAnsi"/>
                <w:sz w:val="24"/>
                <w:szCs w:val="24"/>
              </w:rPr>
              <w:t>does</w:t>
            </w:r>
            <w:r w:rsidRPr="0019711D">
              <w:rPr>
                <w:rFonts w:cstheme="minorHAnsi"/>
                <w:sz w:val="24"/>
                <w:szCs w:val="24"/>
              </w:rPr>
              <w:t xml:space="preserve"> accurately identi</w:t>
            </w:r>
            <w:r w:rsidR="00AC6916" w:rsidRPr="0019711D">
              <w:rPr>
                <w:rFonts w:cstheme="minorHAnsi"/>
                <w:sz w:val="24"/>
                <w:szCs w:val="24"/>
              </w:rPr>
              <w:t xml:space="preserve">fy both the dominant and/or </w:t>
            </w:r>
            <w:r w:rsidRPr="0019711D">
              <w:rPr>
                <w:rFonts w:cstheme="minorHAnsi"/>
                <w:sz w:val="24"/>
                <w:szCs w:val="24"/>
              </w:rPr>
              <w:t xml:space="preserve">multiple marginalized cultural perspective(s) </w:t>
            </w:r>
            <w:r w:rsidR="00AC6916" w:rsidRPr="0019711D">
              <w:rPr>
                <w:rFonts w:cstheme="minorHAnsi"/>
                <w:sz w:val="24"/>
                <w:szCs w:val="24"/>
              </w:rPr>
              <w:t xml:space="preserve">to a </w:t>
            </w:r>
            <w:r w:rsidR="00CD537B" w:rsidRPr="0019711D">
              <w:rPr>
                <w:rFonts w:cstheme="minorHAnsi"/>
                <w:sz w:val="24"/>
                <w:szCs w:val="24"/>
              </w:rPr>
              <w:t>problem, does accurately compare</w:t>
            </w:r>
            <w:r w:rsidRPr="0019711D">
              <w:rPr>
                <w:rFonts w:cstheme="minorHAnsi"/>
                <w:sz w:val="24"/>
                <w:szCs w:val="24"/>
              </w:rPr>
              <w:t xml:space="preserve"> cultural perspectives</w:t>
            </w:r>
            <w:r w:rsidR="00AC6916" w:rsidRPr="0019711D">
              <w:rPr>
                <w:rFonts w:cstheme="minorHAnsi"/>
                <w:sz w:val="24"/>
                <w:szCs w:val="24"/>
              </w:rPr>
              <w:t xml:space="preserve"> to a problem</w:t>
            </w:r>
            <w:r w:rsidRPr="0019711D">
              <w:rPr>
                <w:rFonts w:cstheme="minorHAnsi"/>
                <w:sz w:val="24"/>
                <w:szCs w:val="24"/>
              </w:rPr>
              <w:t xml:space="preserve">, and </w:t>
            </w:r>
            <w:r w:rsidR="00CD537B" w:rsidRPr="0019711D">
              <w:rPr>
                <w:rFonts w:cstheme="minorHAnsi"/>
                <w:sz w:val="24"/>
                <w:szCs w:val="24"/>
              </w:rPr>
              <w:t xml:space="preserve">does </w:t>
            </w:r>
            <w:r w:rsidRPr="0019711D">
              <w:rPr>
                <w:rFonts w:cstheme="minorHAnsi"/>
                <w:sz w:val="24"/>
                <w:szCs w:val="24"/>
              </w:rPr>
              <w:t>clearly and accurately appl</w:t>
            </w:r>
            <w:r w:rsidR="00CD537B" w:rsidRPr="0019711D">
              <w:rPr>
                <w:rFonts w:cstheme="minorHAnsi"/>
                <w:sz w:val="24"/>
                <w:szCs w:val="24"/>
              </w:rPr>
              <w:t>y</w:t>
            </w:r>
            <w:r w:rsidRPr="0019711D">
              <w:rPr>
                <w:rFonts w:cstheme="minorHAnsi"/>
                <w:sz w:val="24"/>
                <w:szCs w:val="24"/>
              </w:rPr>
              <w:t xml:space="preserve"> </w:t>
            </w:r>
            <w:r w:rsidR="00AC6916" w:rsidRPr="0019711D">
              <w:rPr>
                <w:rFonts w:cstheme="minorHAnsi"/>
                <w:sz w:val="24"/>
                <w:szCs w:val="24"/>
              </w:rPr>
              <w:t>dominant and marginalized group(s) perspective</w:t>
            </w:r>
            <w:r w:rsidRPr="0019711D">
              <w:rPr>
                <w:rFonts w:cstheme="minorHAnsi"/>
                <w:sz w:val="24"/>
                <w:szCs w:val="24"/>
              </w:rPr>
              <w:t xml:space="preserve"> to </w:t>
            </w:r>
            <w:r w:rsidR="00AC6916" w:rsidRPr="0019711D">
              <w:rPr>
                <w:rFonts w:cstheme="minorHAnsi"/>
                <w:sz w:val="24"/>
                <w:szCs w:val="24"/>
              </w:rPr>
              <w:t xml:space="preserve">a </w:t>
            </w:r>
            <w:r w:rsidRPr="0019711D">
              <w:rPr>
                <w:rFonts w:cstheme="minorHAnsi"/>
                <w:sz w:val="24"/>
                <w:szCs w:val="24"/>
              </w:rPr>
              <w:t xml:space="preserve">specific challenge (s). </w:t>
            </w:r>
          </w:p>
        </w:tc>
      </w:tr>
    </w:tbl>
    <w:p w14:paraId="4C864F8F" w14:textId="76AFF37D" w:rsidR="00367796" w:rsidRPr="0019711D" w:rsidRDefault="00367796" w:rsidP="00367796">
      <w:pPr>
        <w:pStyle w:val="NoSpacing"/>
        <w:rPr>
          <w:rFonts w:cstheme="minorHAnsi"/>
          <w:b/>
          <w:sz w:val="24"/>
          <w:szCs w:val="24"/>
        </w:rPr>
      </w:pPr>
    </w:p>
    <w:p w14:paraId="571CF13A" w14:textId="0C5F30CA" w:rsidR="0019711D" w:rsidRPr="0019711D" w:rsidRDefault="0019711D" w:rsidP="00367796">
      <w:pPr>
        <w:pStyle w:val="NoSpacing"/>
        <w:rPr>
          <w:rFonts w:cstheme="minorHAnsi"/>
          <w:b/>
          <w:sz w:val="24"/>
          <w:szCs w:val="24"/>
        </w:rPr>
      </w:pPr>
    </w:p>
    <w:p w14:paraId="3ADF6C61" w14:textId="284DAB84" w:rsidR="0019711D" w:rsidRPr="0019711D" w:rsidRDefault="0019711D" w:rsidP="00367796">
      <w:pPr>
        <w:pStyle w:val="NoSpacing"/>
        <w:rPr>
          <w:rFonts w:cstheme="minorHAnsi"/>
          <w:b/>
          <w:sz w:val="24"/>
          <w:szCs w:val="24"/>
        </w:rPr>
      </w:pPr>
    </w:p>
    <w:p w14:paraId="46B9BE78" w14:textId="5ECCE16D" w:rsidR="0019711D" w:rsidRPr="0019711D" w:rsidRDefault="0019711D" w:rsidP="00367796">
      <w:pPr>
        <w:pStyle w:val="NoSpacing"/>
        <w:rPr>
          <w:rFonts w:cstheme="minorHAnsi"/>
          <w:b/>
          <w:sz w:val="24"/>
          <w:szCs w:val="24"/>
        </w:rPr>
      </w:pPr>
    </w:p>
    <w:p w14:paraId="74F0F8A6" w14:textId="5B7FE147" w:rsidR="0019711D" w:rsidRPr="0019711D" w:rsidRDefault="0019711D" w:rsidP="00367796">
      <w:pPr>
        <w:pStyle w:val="NoSpacing"/>
        <w:rPr>
          <w:rFonts w:cstheme="minorHAnsi"/>
          <w:b/>
          <w:sz w:val="24"/>
          <w:szCs w:val="24"/>
        </w:rPr>
      </w:pPr>
    </w:p>
    <w:p w14:paraId="53F24D10" w14:textId="77777777" w:rsidR="0019711D" w:rsidRPr="0019711D" w:rsidRDefault="0019711D" w:rsidP="00367796">
      <w:pPr>
        <w:pStyle w:val="NoSpacing"/>
        <w:rPr>
          <w:rFonts w:cstheme="minorHAnsi"/>
          <w:b/>
          <w:sz w:val="24"/>
          <w:szCs w:val="24"/>
        </w:rPr>
      </w:pPr>
    </w:p>
    <w:p w14:paraId="57A6F4A5" w14:textId="77777777" w:rsidR="00367796" w:rsidRPr="0019711D" w:rsidRDefault="00367796" w:rsidP="00367796">
      <w:pPr>
        <w:pStyle w:val="NoSpacing"/>
        <w:rPr>
          <w:rFonts w:cstheme="minorHAnsi"/>
          <w:b/>
          <w:sz w:val="24"/>
          <w:szCs w:val="24"/>
        </w:rPr>
      </w:pPr>
      <w:r w:rsidRPr="0019711D">
        <w:rPr>
          <w:rFonts w:cstheme="minorHAnsi"/>
          <w:b/>
          <w:sz w:val="24"/>
          <w:szCs w:val="24"/>
        </w:rPr>
        <w:lastRenderedPageBreak/>
        <w:t xml:space="preserve">Outcome #3 </w:t>
      </w:r>
    </w:p>
    <w:p w14:paraId="3B0433A9" w14:textId="77777777" w:rsidR="00367796" w:rsidRPr="0019711D" w:rsidRDefault="00367796" w:rsidP="00367796">
      <w:pPr>
        <w:pStyle w:val="NoSpacing"/>
        <w:rPr>
          <w:rFonts w:cstheme="minorHAnsi"/>
          <w:sz w:val="24"/>
          <w:szCs w:val="24"/>
        </w:rPr>
      </w:pPr>
      <w:r w:rsidRPr="0019711D">
        <w:rPr>
          <w:rFonts w:cstheme="minorHAnsi"/>
          <w:b/>
          <w:sz w:val="24"/>
          <w:szCs w:val="24"/>
        </w:rPr>
        <w:t>Analyze the impact of culture and socialization on expression of social position</w:t>
      </w:r>
      <w:r w:rsidRPr="0019711D">
        <w:rPr>
          <w:rFonts w:cstheme="minorHAnsi"/>
          <w:sz w:val="24"/>
          <w:szCs w:val="24"/>
        </w:rPr>
        <w:t>.</w:t>
      </w:r>
      <w:r w:rsidR="00FB645A" w:rsidRPr="0019711D">
        <w:rPr>
          <w:rFonts w:cstheme="minorHAnsi"/>
          <w:sz w:val="24"/>
          <w:szCs w:val="24"/>
        </w:rPr>
        <w:t xml:space="preserve"> This includes the ability to:</w:t>
      </w:r>
    </w:p>
    <w:p w14:paraId="2B3EAC71" w14:textId="77777777" w:rsidR="00367796" w:rsidRPr="0019711D" w:rsidRDefault="00367796" w:rsidP="00367796">
      <w:pPr>
        <w:pStyle w:val="NoSpacing"/>
        <w:numPr>
          <w:ilvl w:val="0"/>
          <w:numId w:val="5"/>
        </w:numPr>
        <w:rPr>
          <w:rFonts w:cstheme="minorHAnsi"/>
          <w:sz w:val="24"/>
          <w:szCs w:val="24"/>
        </w:rPr>
      </w:pPr>
      <w:r w:rsidRPr="0019711D">
        <w:rPr>
          <w:rFonts w:cstheme="minorHAnsi"/>
          <w:sz w:val="24"/>
          <w:szCs w:val="24"/>
        </w:rPr>
        <w:t>Identify core concepts and examples of culture and socialization affecting social position; and</w:t>
      </w:r>
    </w:p>
    <w:p w14:paraId="1E6A40EC" w14:textId="77777777" w:rsidR="00367796" w:rsidRPr="0019711D" w:rsidRDefault="00367796" w:rsidP="00367796">
      <w:pPr>
        <w:pStyle w:val="NoSpacing"/>
        <w:numPr>
          <w:ilvl w:val="0"/>
          <w:numId w:val="5"/>
        </w:numPr>
        <w:rPr>
          <w:rFonts w:cstheme="minorHAnsi"/>
          <w:sz w:val="24"/>
          <w:szCs w:val="24"/>
        </w:rPr>
      </w:pPr>
      <w:r w:rsidRPr="0019711D">
        <w:rPr>
          <w:rFonts w:cstheme="minorHAnsi"/>
          <w:sz w:val="24"/>
          <w:szCs w:val="24"/>
        </w:rPr>
        <w:t>Explain how the process of socialization impacts social position and privilege.</w:t>
      </w:r>
    </w:p>
    <w:p w14:paraId="6D49575A" w14:textId="77777777" w:rsidR="00367796" w:rsidRPr="0019711D" w:rsidRDefault="00367796" w:rsidP="00367796">
      <w:pPr>
        <w:pStyle w:val="NoSpacing"/>
        <w:rPr>
          <w:rFonts w:cstheme="minorHAnsi"/>
          <w:sz w:val="24"/>
          <w:szCs w:val="24"/>
        </w:rPr>
      </w:pPr>
    </w:p>
    <w:tbl>
      <w:tblPr>
        <w:tblStyle w:val="TableGrid"/>
        <w:tblW w:w="0" w:type="auto"/>
        <w:tblLook w:val="04A0" w:firstRow="1" w:lastRow="0" w:firstColumn="1" w:lastColumn="0" w:noHBand="0" w:noVBand="1"/>
      </w:tblPr>
      <w:tblGrid>
        <w:gridCol w:w="5395"/>
        <w:gridCol w:w="5395"/>
      </w:tblGrid>
      <w:tr w:rsidR="00367796" w:rsidRPr="0019711D" w14:paraId="4601B248" w14:textId="77777777" w:rsidTr="00C7646D">
        <w:tc>
          <w:tcPr>
            <w:tcW w:w="6475" w:type="dxa"/>
          </w:tcPr>
          <w:p w14:paraId="31A90BAF" w14:textId="77777777" w:rsidR="00367796" w:rsidRPr="0019711D" w:rsidRDefault="00367796" w:rsidP="00C7646D">
            <w:pPr>
              <w:pStyle w:val="NoSpacing"/>
              <w:jc w:val="center"/>
              <w:rPr>
                <w:rFonts w:cstheme="minorHAnsi"/>
                <w:b/>
                <w:sz w:val="24"/>
                <w:szCs w:val="24"/>
              </w:rPr>
            </w:pPr>
            <w:r w:rsidRPr="0019711D">
              <w:rPr>
                <w:rFonts w:cstheme="minorHAnsi"/>
                <w:b/>
                <w:sz w:val="24"/>
                <w:szCs w:val="24"/>
              </w:rPr>
              <w:t>Un-Met</w:t>
            </w:r>
          </w:p>
        </w:tc>
        <w:tc>
          <w:tcPr>
            <w:tcW w:w="6475" w:type="dxa"/>
          </w:tcPr>
          <w:p w14:paraId="3D32194F" w14:textId="77777777" w:rsidR="00367796" w:rsidRPr="0019711D" w:rsidRDefault="00367796" w:rsidP="00C7646D">
            <w:pPr>
              <w:pStyle w:val="NoSpacing"/>
              <w:jc w:val="center"/>
              <w:rPr>
                <w:rFonts w:cstheme="minorHAnsi"/>
                <w:b/>
                <w:sz w:val="24"/>
                <w:szCs w:val="24"/>
              </w:rPr>
            </w:pPr>
            <w:r w:rsidRPr="0019711D">
              <w:rPr>
                <w:rFonts w:cstheme="minorHAnsi"/>
                <w:b/>
                <w:sz w:val="24"/>
                <w:szCs w:val="24"/>
              </w:rPr>
              <w:t>Met</w:t>
            </w:r>
          </w:p>
        </w:tc>
      </w:tr>
      <w:tr w:rsidR="00367796" w:rsidRPr="0019711D" w14:paraId="1936E2AE" w14:textId="77777777" w:rsidTr="00C7646D">
        <w:tc>
          <w:tcPr>
            <w:tcW w:w="6475" w:type="dxa"/>
          </w:tcPr>
          <w:p w14:paraId="4A21520B" w14:textId="261838AA" w:rsidR="00367796" w:rsidRPr="0019711D" w:rsidRDefault="00367796" w:rsidP="00C7646D">
            <w:pPr>
              <w:pStyle w:val="NoSpacing"/>
              <w:rPr>
                <w:rFonts w:cstheme="minorHAnsi"/>
                <w:sz w:val="24"/>
                <w:szCs w:val="24"/>
              </w:rPr>
            </w:pPr>
            <w:r w:rsidRPr="0019711D">
              <w:rPr>
                <w:rFonts w:cstheme="minorHAnsi"/>
                <w:sz w:val="24"/>
                <w:szCs w:val="24"/>
              </w:rPr>
              <w:t xml:space="preserve">The student </w:t>
            </w:r>
            <w:r w:rsidR="00CD537B" w:rsidRPr="0019711D">
              <w:rPr>
                <w:rFonts w:cstheme="minorHAnsi"/>
                <w:sz w:val="24"/>
                <w:szCs w:val="24"/>
              </w:rPr>
              <w:t>does not</w:t>
            </w:r>
            <w:r w:rsidRPr="0019711D">
              <w:rPr>
                <w:rFonts w:cstheme="minorHAnsi"/>
                <w:sz w:val="24"/>
                <w:szCs w:val="24"/>
              </w:rPr>
              <w:t xml:space="preserve"> demonstrate how a person’s culture and socialization influences or impacts social position – specifically </w:t>
            </w:r>
            <w:proofErr w:type="gramStart"/>
            <w:r w:rsidRPr="0019711D">
              <w:rPr>
                <w:rFonts w:cstheme="minorHAnsi"/>
                <w:sz w:val="24"/>
                <w:szCs w:val="24"/>
              </w:rPr>
              <w:t>with regard to</w:t>
            </w:r>
            <w:proofErr w:type="gramEnd"/>
            <w:r w:rsidRPr="0019711D">
              <w:rPr>
                <w:rFonts w:cstheme="minorHAnsi"/>
                <w:sz w:val="24"/>
                <w:szCs w:val="24"/>
              </w:rPr>
              <w:t xml:space="preserve"> power, privilege and marginalization.</w:t>
            </w:r>
          </w:p>
          <w:p w14:paraId="7B553A52" w14:textId="5C686FAE" w:rsidR="00367796" w:rsidRPr="0019711D" w:rsidRDefault="00367796" w:rsidP="0019711D">
            <w:pPr>
              <w:pStyle w:val="NoSpacing"/>
              <w:rPr>
                <w:rFonts w:cstheme="minorHAnsi"/>
                <w:sz w:val="24"/>
                <w:szCs w:val="24"/>
              </w:rPr>
            </w:pPr>
            <w:r w:rsidRPr="0019711D">
              <w:rPr>
                <w:rFonts w:cstheme="minorHAnsi"/>
                <w:sz w:val="24"/>
                <w:szCs w:val="24"/>
              </w:rPr>
              <w:t xml:space="preserve">Such as: Student </w:t>
            </w:r>
            <w:r w:rsidR="00CD537B" w:rsidRPr="0019711D">
              <w:rPr>
                <w:rFonts w:cstheme="minorHAnsi"/>
                <w:sz w:val="24"/>
                <w:szCs w:val="24"/>
              </w:rPr>
              <w:t>does not</w:t>
            </w:r>
            <w:r w:rsidRPr="0019711D">
              <w:rPr>
                <w:rFonts w:cstheme="minorHAnsi"/>
                <w:sz w:val="24"/>
                <w:szCs w:val="24"/>
              </w:rPr>
              <w:t xml:space="preserve"> provide consistently clear examples </w:t>
            </w:r>
            <w:proofErr w:type="gramStart"/>
            <w:r w:rsidRPr="0019711D">
              <w:rPr>
                <w:rFonts w:cstheme="minorHAnsi"/>
                <w:sz w:val="24"/>
                <w:szCs w:val="24"/>
              </w:rPr>
              <w:t>or  respond</w:t>
            </w:r>
            <w:proofErr w:type="gramEnd"/>
            <w:r w:rsidRPr="0019711D">
              <w:rPr>
                <w:rFonts w:cstheme="minorHAnsi"/>
                <w:sz w:val="24"/>
                <w:szCs w:val="24"/>
              </w:rPr>
              <w:t xml:space="preserve"> to assignments in ways that demonstrate an understanding of the concepts of culture, socialization</w:t>
            </w:r>
            <w:r w:rsidR="0019711D" w:rsidRPr="0019711D">
              <w:rPr>
                <w:rFonts w:cstheme="minorHAnsi"/>
                <w:sz w:val="24"/>
                <w:szCs w:val="24"/>
              </w:rPr>
              <w:t xml:space="preserve"> and/or social position; and/or </w:t>
            </w:r>
            <w:r w:rsidR="00CD537B" w:rsidRPr="0019711D">
              <w:rPr>
                <w:rFonts w:cstheme="minorHAnsi"/>
                <w:sz w:val="24"/>
                <w:szCs w:val="24"/>
              </w:rPr>
              <w:t>does not</w:t>
            </w:r>
            <w:r w:rsidRPr="0019711D">
              <w:rPr>
                <w:rFonts w:cstheme="minorHAnsi"/>
                <w:sz w:val="24"/>
                <w:szCs w:val="24"/>
              </w:rPr>
              <w:t xml:space="preserve"> demonstrate a connection between culture and socialization and the impact on social position.</w:t>
            </w:r>
          </w:p>
        </w:tc>
        <w:tc>
          <w:tcPr>
            <w:tcW w:w="6475" w:type="dxa"/>
          </w:tcPr>
          <w:p w14:paraId="0FAB6330" w14:textId="2F0A85A9" w:rsidR="00367796" w:rsidRPr="0019711D" w:rsidRDefault="00367796" w:rsidP="00C7646D">
            <w:pPr>
              <w:pStyle w:val="NoSpacing"/>
              <w:rPr>
                <w:rFonts w:cstheme="minorHAnsi"/>
                <w:sz w:val="24"/>
                <w:szCs w:val="24"/>
              </w:rPr>
            </w:pPr>
            <w:r w:rsidRPr="0019711D">
              <w:rPr>
                <w:rFonts w:cstheme="minorHAnsi"/>
                <w:sz w:val="24"/>
                <w:szCs w:val="24"/>
              </w:rPr>
              <w:t xml:space="preserve">The student </w:t>
            </w:r>
            <w:r w:rsidR="00CD537B" w:rsidRPr="0019711D">
              <w:rPr>
                <w:rFonts w:cstheme="minorHAnsi"/>
                <w:sz w:val="24"/>
                <w:szCs w:val="24"/>
              </w:rPr>
              <w:t xml:space="preserve">does </w:t>
            </w:r>
            <w:r w:rsidRPr="0019711D">
              <w:rPr>
                <w:rFonts w:cstheme="minorHAnsi"/>
                <w:sz w:val="24"/>
                <w:szCs w:val="24"/>
              </w:rPr>
              <w:t xml:space="preserve">provide clear and comprehensive explanations how a person’s culture and socialization influences or impacts social position – specifically </w:t>
            </w:r>
            <w:proofErr w:type="gramStart"/>
            <w:r w:rsidRPr="0019711D">
              <w:rPr>
                <w:rFonts w:cstheme="minorHAnsi"/>
                <w:sz w:val="24"/>
                <w:szCs w:val="24"/>
              </w:rPr>
              <w:t>with regard to</w:t>
            </w:r>
            <w:proofErr w:type="gramEnd"/>
            <w:r w:rsidRPr="0019711D">
              <w:rPr>
                <w:rFonts w:cstheme="minorHAnsi"/>
                <w:sz w:val="24"/>
                <w:szCs w:val="24"/>
              </w:rPr>
              <w:t xml:space="preserve"> power, privilege and marginalization.</w:t>
            </w:r>
          </w:p>
          <w:p w14:paraId="3D08E49B" w14:textId="1B7556AE" w:rsidR="00367796" w:rsidRPr="0019711D" w:rsidRDefault="00367796" w:rsidP="0019711D">
            <w:pPr>
              <w:pStyle w:val="NoSpacing"/>
              <w:rPr>
                <w:rFonts w:cstheme="minorHAnsi"/>
                <w:sz w:val="24"/>
                <w:szCs w:val="24"/>
              </w:rPr>
            </w:pPr>
            <w:r w:rsidRPr="0019711D">
              <w:rPr>
                <w:rFonts w:cstheme="minorHAnsi"/>
                <w:sz w:val="24"/>
                <w:szCs w:val="24"/>
              </w:rPr>
              <w:t xml:space="preserve">Such as: Student </w:t>
            </w:r>
            <w:r w:rsidR="00CD537B" w:rsidRPr="0019711D">
              <w:rPr>
                <w:rFonts w:cstheme="minorHAnsi"/>
                <w:sz w:val="24"/>
                <w:szCs w:val="24"/>
              </w:rPr>
              <w:t>does</w:t>
            </w:r>
            <w:r w:rsidRPr="0019711D">
              <w:rPr>
                <w:rFonts w:cstheme="minorHAnsi"/>
                <w:sz w:val="24"/>
                <w:szCs w:val="24"/>
              </w:rPr>
              <w:t xml:space="preserve"> provide consistently clear examples or respond to assignments in ways that demonstrate a comprehensive understanding of the concepts of culture, socialization and/or social position; and/or </w:t>
            </w:r>
            <w:r w:rsidR="00CD537B" w:rsidRPr="0019711D">
              <w:rPr>
                <w:rFonts w:cstheme="minorHAnsi"/>
                <w:sz w:val="24"/>
                <w:szCs w:val="24"/>
              </w:rPr>
              <w:t>does</w:t>
            </w:r>
            <w:r w:rsidRPr="0019711D">
              <w:rPr>
                <w:rFonts w:cstheme="minorHAnsi"/>
                <w:sz w:val="24"/>
                <w:szCs w:val="24"/>
              </w:rPr>
              <w:t xml:space="preserve"> demonstrate a connection between culture and socialization and the impact on social position.</w:t>
            </w:r>
          </w:p>
        </w:tc>
      </w:tr>
    </w:tbl>
    <w:p w14:paraId="69A2F4EA" w14:textId="11834AB6" w:rsidR="00367796" w:rsidRPr="0019711D" w:rsidRDefault="00367796" w:rsidP="00367796">
      <w:pPr>
        <w:rPr>
          <w:rFonts w:cstheme="minorHAnsi"/>
        </w:rPr>
      </w:pPr>
    </w:p>
    <w:p w14:paraId="74D5F12B" w14:textId="77777777" w:rsidR="0019711D" w:rsidRPr="0019711D" w:rsidRDefault="0019711D" w:rsidP="00367796">
      <w:pPr>
        <w:rPr>
          <w:rFonts w:cstheme="minorHAnsi"/>
        </w:rPr>
      </w:pPr>
    </w:p>
    <w:p w14:paraId="2B9AAEB1" w14:textId="77777777" w:rsidR="00367796" w:rsidRPr="0019711D" w:rsidRDefault="00367796" w:rsidP="00367796">
      <w:pPr>
        <w:rPr>
          <w:rFonts w:cstheme="minorHAnsi"/>
          <w:b/>
        </w:rPr>
      </w:pPr>
      <w:r w:rsidRPr="0019711D">
        <w:rPr>
          <w:rFonts w:cstheme="minorHAnsi"/>
          <w:b/>
        </w:rPr>
        <w:t>Outcome #4</w:t>
      </w:r>
    </w:p>
    <w:p w14:paraId="682C958A" w14:textId="77777777" w:rsidR="00367796" w:rsidRPr="0019711D" w:rsidRDefault="00367796" w:rsidP="00367796">
      <w:pPr>
        <w:rPr>
          <w:rFonts w:cstheme="minorHAnsi"/>
        </w:rPr>
      </w:pPr>
      <w:r w:rsidRPr="0019711D">
        <w:rPr>
          <w:rFonts w:cstheme="minorHAnsi"/>
          <w:b/>
        </w:rPr>
        <w:t>Analyze how individual and structural factors contribute to inequity.</w:t>
      </w:r>
      <w:r w:rsidR="00FB645A" w:rsidRPr="0019711D">
        <w:rPr>
          <w:rFonts w:cstheme="minorHAnsi"/>
          <w:b/>
        </w:rPr>
        <w:t xml:space="preserve"> </w:t>
      </w:r>
      <w:r w:rsidR="00FB645A" w:rsidRPr="0019711D">
        <w:rPr>
          <w:rFonts w:cstheme="minorHAnsi"/>
        </w:rPr>
        <w:t>This includes the ability to:</w:t>
      </w:r>
    </w:p>
    <w:p w14:paraId="1171B5CA" w14:textId="057F1D7E" w:rsidR="00367796" w:rsidRPr="0019711D" w:rsidRDefault="00367796" w:rsidP="00367796">
      <w:pPr>
        <w:pStyle w:val="ListParagraph"/>
        <w:numPr>
          <w:ilvl w:val="0"/>
          <w:numId w:val="6"/>
        </w:numPr>
        <w:spacing w:beforeLines="1" w:before="2" w:afterLines="1" w:after="2"/>
        <w:rPr>
          <w:rFonts w:cstheme="minorHAnsi"/>
        </w:rPr>
      </w:pPr>
      <w:r w:rsidRPr="0019711D">
        <w:rPr>
          <w:rFonts w:cstheme="minorHAnsi"/>
        </w:rPr>
        <w:t>Describe connections between individual attitudes, values, and behaviors and the social dynamics of</w:t>
      </w:r>
      <w:r w:rsidR="0019711D" w:rsidRPr="0019711D">
        <w:rPr>
          <w:rFonts w:cstheme="minorHAnsi"/>
        </w:rPr>
        <w:t xml:space="preserve"> marginalization and oppression</w:t>
      </w:r>
    </w:p>
    <w:p w14:paraId="5257B403" w14:textId="77777777" w:rsidR="00367796" w:rsidRPr="0019711D" w:rsidRDefault="00367796" w:rsidP="00367796">
      <w:pPr>
        <w:numPr>
          <w:ilvl w:val="0"/>
          <w:numId w:val="6"/>
        </w:numPr>
        <w:spacing w:beforeLines="1" w:before="2" w:afterLines="1" w:after="2"/>
        <w:rPr>
          <w:rFonts w:cstheme="minorHAnsi"/>
        </w:rPr>
      </w:pPr>
      <w:r w:rsidRPr="0019711D">
        <w:rPr>
          <w:rFonts w:cstheme="minorHAnsi"/>
        </w:rPr>
        <w:t>Describe connections between structural factors such as laws, policies, norms, and institutions and the social dynamics of marginalization and oppression</w:t>
      </w:r>
    </w:p>
    <w:p w14:paraId="09A1C8AF" w14:textId="77777777" w:rsidR="00367796" w:rsidRPr="0019711D" w:rsidRDefault="00367796" w:rsidP="00367796">
      <w:pPr>
        <w:numPr>
          <w:ilvl w:val="0"/>
          <w:numId w:val="6"/>
        </w:numPr>
        <w:spacing w:beforeLines="1" w:before="2" w:afterLines="1" w:after="2"/>
        <w:rPr>
          <w:rFonts w:cstheme="minorHAnsi"/>
        </w:rPr>
      </w:pPr>
      <w:r w:rsidRPr="0019711D">
        <w:rPr>
          <w:rFonts w:cstheme="minorHAnsi"/>
        </w:rPr>
        <w:t>Differentiate individual and structural factors and examine the relationship between them</w:t>
      </w:r>
    </w:p>
    <w:p w14:paraId="1E9CA324" w14:textId="77777777" w:rsidR="00367796" w:rsidRPr="0019711D" w:rsidRDefault="00367796" w:rsidP="00367796">
      <w:pPr>
        <w:pStyle w:val="NoSpacing"/>
        <w:rPr>
          <w:rFonts w:cstheme="minorHAnsi"/>
          <w:sz w:val="24"/>
          <w:szCs w:val="24"/>
        </w:rPr>
      </w:pPr>
    </w:p>
    <w:tbl>
      <w:tblPr>
        <w:tblStyle w:val="TableGrid"/>
        <w:tblW w:w="0" w:type="auto"/>
        <w:tblLook w:val="04A0" w:firstRow="1" w:lastRow="0" w:firstColumn="1" w:lastColumn="0" w:noHBand="0" w:noVBand="1"/>
      </w:tblPr>
      <w:tblGrid>
        <w:gridCol w:w="5360"/>
        <w:gridCol w:w="5430"/>
      </w:tblGrid>
      <w:tr w:rsidR="00367796" w:rsidRPr="0019711D" w14:paraId="2570330D" w14:textId="77777777" w:rsidTr="3BEB9D36">
        <w:tc>
          <w:tcPr>
            <w:tcW w:w="6475" w:type="dxa"/>
            <w:tcBorders>
              <w:bottom w:val="single" w:sz="4" w:space="0" w:color="auto"/>
            </w:tcBorders>
          </w:tcPr>
          <w:p w14:paraId="7A2B4D14" w14:textId="77777777" w:rsidR="00367796" w:rsidRPr="0019711D" w:rsidRDefault="00367796" w:rsidP="00C7646D">
            <w:pPr>
              <w:pStyle w:val="NoSpacing"/>
              <w:jc w:val="center"/>
              <w:rPr>
                <w:rFonts w:cstheme="minorHAnsi"/>
                <w:b/>
                <w:sz w:val="24"/>
                <w:szCs w:val="24"/>
              </w:rPr>
            </w:pPr>
            <w:r w:rsidRPr="0019711D">
              <w:rPr>
                <w:rFonts w:cstheme="minorHAnsi"/>
                <w:b/>
                <w:sz w:val="24"/>
                <w:szCs w:val="24"/>
              </w:rPr>
              <w:t>Un-Met</w:t>
            </w:r>
          </w:p>
        </w:tc>
        <w:tc>
          <w:tcPr>
            <w:tcW w:w="6475" w:type="dxa"/>
          </w:tcPr>
          <w:p w14:paraId="6A38F086" w14:textId="77777777" w:rsidR="00367796" w:rsidRPr="0019711D" w:rsidRDefault="00367796" w:rsidP="00C7646D">
            <w:pPr>
              <w:pStyle w:val="NoSpacing"/>
              <w:jc w:val="center"/>
              <w:rPr>
                <w:rFonts w:cstheme="minorHAnsi"/>
                <w:b/>
                <w:sz w:val="24"/>
                <w:szCs w:val="24"/>
              </w:rPr>
            </w:pPr>
            <w:r w:rsidRPr="0019711D">
              <w:rPr>
                <w:rFonts w:cstheme="minorHAnsi"/>
                <w:b/>
                <w:sz w:val="24"/>
                <w:szCs w:val="24"/>
              </w:rPr>
              <w:t>Met</w:t>
            </w:r>
          </w:p>
        </w:tc>
      </w:tr>
      <w:tr w:rsidR="00367796" w:rsidRPr="0019711D" w14:paraId="5D6B7E7F" w14:textId="77777777" w:rsidTr="3BEB9D36">
        <w:trPr>
          <w:trHeight w:val="3050"/>
        </w:trPr>
        <w:tc>
          <w:tcPr>
            <w:tcW w:w="6475" w:type="dxa"/>
            <w:tcBorders>
              <w:bottom w:val="single" w:sz="4" w:space="0" w:color="auto"/>
            </w:tcBorders>
          </w:tcPr>
          <w:p w14:paraId="5C63428D" w14:textId="000BB0E9" w:rsidR="00367796" w:rsidRPr="0019711D" w:rsidRDefault="00367796" w:rsidP="00C7646D">
            <w:pPr>
              <w:pStyle w:val="NoSpacing"/>
              <w:rPr>
                <w:rFonts w:cstheme="minorHAnsi"/>
                <w:sz w:val="24"/>
                <w:szCs w:val="24"/>
              </w:rPr>
            </w:pPr>
            <w:r w:rsidRPr="0019711D">
              <w:rPr>
                <w:rFonts w:cstheme="minorHAnsi"/>
                <w:sz w:val="24"/>
                <w:szCs w:val="24"/>
              </w:rPr>
              <w:t xml:space="preserve">The student </w:t>
            </w:r>
            <w:r w:rsidR="00CD537B" w:rsidRPr="0019711D">
              <w:rPr>
                <w:rFonts w:cstheme="minorHAnsi"/>
                <w:sz w:val="24"/>
                <w:szCs w:val="24"/>
              </w:rPr>
              <w:t>does not</w:t>
            </w:r>
            <w:r w:rsidRPr="0019711D">
              <w:rPr>
                <w:rFonts w:cstheme="minorHAnsi"/>
                <w:sz w:val="24"/>
                <w:szCs w:val="24"/>
              </w:rPr>
              <w:t xml:space="preserve"> consistently describe connections between individual and/or structural factors </w:t>
            </w:r>
            <w:r w:rsidR="0019711D" w:rsidRPr="0019711D">
              <w:rPr>
                <w:rFonts w:cstheme="minorHAnsi"/>
                <w:sz w:val="24"/>
                <w:szCs w:val="24"/>
              </w:rPr>
              <w:t>and the dynamics of oppression.</w:t>
            </w:r>
          </w:p>
          <w:p w14:paraId="66FD0A57" w14:textId="2E905E17" w:rsidR="00367796" w:rsidRPr="0019711D" w:rsidRDefault="00367796" w:rsidP="00CD537B">
            <w:pPr>
              <w:pStyle w:val="NoSpacing"/>
              <w:rPr>
                <w:rFonts w:cstheme="minorHAnsi"/>
                <w:sz w:val="24"/>
                <w:szCs w:val="24"/>
              </w:rPr>
            </w:pPr>
            <w:r w:rsidRPr="0019711D">
              <w:rPr>
                <w:rFonts w:cstheme="minorHAnsi"/>
                <w:sz w:val="24"/>
                <w:szCs w:val="24"/>
              </w:rPr>
              <w:t xml:space="preserve">Such as: Student </w:t>
            </w:r>
            <w:r w:rsidR="00CD537B" w:rsidRPr="0019711D">
              <w:rPr>
                <w:rFonts w:cstheme="minorHAnsi"/>
                <w:sz w:val="24"/>
                <w:szCs w:val="24"/>
              </w:rPr>
              <w:t>does not</w:t>
            </w:r>
            <w:r w:rsidRPr="0019711D">
              <w:rPr>
                <w:rFonts w:cstheme="minorHAnsi"/>
                <w:sz w:val="24"/>
                <w:szCs w:val="24"/>
              </w:rPr>
              <w:t xml:space="preserve"> identify connections between individual attitudes, values, and behaviors, and oppression; </w:t>
            </w:r>
            <w:r w:rsidR="00CD537B" w:rsidRPr="0019711D">
              <w:rPr>
                <w:rFonts w:cstheme="minorHAnsi"/>
                <w:sz w:val="24"/>
                <w:szCs w:val="24"/>
              </w:rPr>
              <w:t>does not</w:t>
            </w:r>
            <w:r w:rsidRPr="0019711D">
              <w:rPr>
                <w:rFonts w:cstheme="minorHAnsi"/>
                <w:sz w:val="24"/>
                <w:szCs w:val="24"/>
              </w:rPr>
              <w:t xml:space="preserve"> identify connections between str</w:t>
            </w:r>
            <w:r w:rsidR="00CD537B" w:rsidRPr="0019711D">
              <w:rPr>
                <w:rFonts w:cstheme="minorHAnsi"/>
                <w:sz w:val="24"/>
                <w:szCs w:val="24"/>
              </w:rPr>
              <w:t xml:space="preserve">uctural factors and oppression; </w:t>
            </w:r>
            <w:r w:rsidRPr="0019711D">
              <w:rPr>
                <w:rFonts w:cstheme="minorHAnsi"/>
                <w:sz w:val="24"/>
                <w:szCs w:val="24"/>
              </w:rPr>
              <w:t xml:space="preserve">descriptions of connections are overly generalized, vague and/or superficial; </w:t>
            </w:r>
            <w:r w:rsidR="00CD537B" w:rsidRPr="0019711D">
              <w:rPr>
                <w:rFonts w:cstheme="minorHAnsi"/>
                <w:sz w:val="24"/>
                <w:szCs w:val="24"/>
              </w:rPr>
              <w:t xml:space="preserve">does not recognize </w:t>
            </w:r>
            <w:r w:rsidRPr="0019711D">
              <w:rPr>
                <w:rFonts w:cstheme="minorHAnsi"/>
                <w:sz w:val="24"/>
                <w:szCs w:val="24"/>
              </w:rPr>
              <w:t xml:space="preserve">connections between factors and oppression. </w:t>
            </w:r>
          </w:p>
        </w:tc>
        <w:tc>
          <w:tcPr>
            <w:tcW w:w="6475" w:type="dxa"/>
          </w:tcPr>
          <w:p w14:paraId="148293C2" w14:textId="3C975340" w:rsidR="00367796" w:rsidRPr="0019711D" w:rsidRDefault="00367796" w:rsidP="00C7646D">
            <w:pPr>
              <w:pStyle w:val="NoSpacing"/>
              <w:rPr>
                <w:rFonts w:cstheme="minorHAnsi"/>
                <w:sz w:val="24"/>
                <w:szCs w:val="24"/>
              </w:rPr>
            </w:pPr>
            <w:r w:rsidRPr="0019711D">
              <w:rPr>
                <w:rFonts w:cstheme="minorHAnsi"/>
                <w:sz w:val="24"/>
                <w:szCs w:val="24"/>
              </w:rPr>
              <w:t xml:space="preserve">The student </w:t>
            </w:r>
            <w:r w:rsidR="00CD537B" w:rsidRPr="0019711D">
              <w:rPr>
                <w:rFonts w:cstheme="minorHAnsi"/>
                <w:sz w:val="24"/>
                <w:szCs w:val="24"/>
              </w:rPr>
              <w:t>does</w:t>
            </w:r>
            <w:r w:rsidRPr="0019711D">
              <w:rPr>
                <w:rFonts w:cstheme="minorHAnsi"/>
                <w:sz w:val="24"/>
                <w:szCs w:val="24"/>
              </w:rPr>
              <w:t xml:space="preserve"> consistently describe connections between individual and/or structural factors, the relationships between these factors, </w:t>
            </w:r>
            <w:r w:rsidR="0019711D" w:rsidRPr="0019711D">
              <w:rPr>
                <w:rFonts w:cstheme="minorHAnsi"/>
                <w:sz w:val="24"/>
                <w:szCs w:val="24"/>
              </w:rPr>
              <w:t>and the dynamics of oppression.</w:t>
            </w:r>
          </w:p>
          <w:p w14:paraId="706B3F62" w14:textId="26BC28C8" w:rsidR="00367796" w:rsidRPr="0019711D" w:rsidRDefault="00367796" w:rsidP="0019711D">
            <w:pPr>
              <w:pStyle w:val="NoSpacing"/>
              <w:rPr>
                <w:rFonts w:cstheme="minorHAnsi"/>
                <w:sz w:val="24"/>
                <w:szCs w:val="24"/>
              </w:rPr>
            </w:pPr>
            <w:r w:rsidRPr="0019711D">
              <w:rPr>
                <w:rFonts w:cstheme="minorHAnsi"/>
                <w:sz w:val="24"/>
                <w:szCs w:val="24"/>
              </w:rPr>
              <w:t xml:space="preserve">Such as: Student </w:t>
            </w:r>
            <w:r w:rsidR="0019711D" w:rsidRPr="0019711D">
              <w:rPr>
                <w:rFonts w:cstheme="minorHAnsi"/>
                <w:sz w:val="24"/>
                <w:szCs w:val="24"/>
              </w:rPr>
              <w:t>does</w:t>
            </w:r>
            <w:r w:rsidRPr="0019711D">
              <w:rPr>
                <w:rFonts w:cstheme="minorHAnsi"/>
                <w:sz w:val="24"/>
                <w:szCs w:val="24"/>
              </w:rPr>
              <w:t xml:space="preserve"> identify specific elements of individual attitudes, values, and behaviors and connect those elements to specific examples of marginalization and oppression; </w:t>
            </w:r>
            <w:r w:rsidR="0019711D" w:rsidRPr="0019711D">
              <w:rPr>
                <w:rFonts w:cstheme="minorHAnsi"/>
                <w:sz w:val="24"/>
                <w:szCs w:val="24"/>
              </w:rPr>
              <w:t xml:space="preserve">does </w:t>
            </w:r>
            <w:r w:rsidRPr="0019711D">
              <w:rPr>
                <w:rFonts w:cstheme="minorHAnsi"/>
                <w:sz w:val="24"/>
                <w:szCs w:val="24"/>
              </w:rPr>
              <w:t xml:space="preserve">identify specific structural factors and connect those factors to specific examples of marginalization and oppression; </w:t>
            </w:r>
            <w:r w:rsidR="0019711D" w:rsidRPr="0019711D">
              <w:rPr>
                <w:rFonts w:cstheme="minorHAnsi"/>
                <w:sz w:val="24"/>
                <w:szCs w:val="24"/>
              </w:rPr>
              <w:t xml:space="preserve">does </w:t>
            </w:r>
            <w:r w:rsidRPr="0019711D">
              <w:rPr>
                <w:rFonts w:cstheme="minorHAnsi"/>
                <w:sz w:val="24"/>
                <w:szCs w:val="24"/>
              </w:rPr>
              <w:t xml:space="preserve">explain the differences and relationship between individual and structural factors; </w:t>
            </w:r>
            <w:r w:rsidR="0019711D" w:rsidRPr="0019711D">
              <w:rPr>
                <w:rFonts w:cstheme="minorHAnsi"/>
                <w:sz w:val="24"/>
                <w:szCs w:val="24"/>
              </w:rPr>
              <w:t xml:space="preserve">does </w:t>
            </w:r>
            <w:r w:rsidRPr="0019711D">
              <w:rPr>
                <w:rFonts w:cstheme="minorHAnsi"/>
                <w:sz w:val="24"/>
                <w:szCs w:val="24"/>
              </w:rPr>
              <w:t xml:space="preserve">describe the implications of all of these connections on individuals, social groups, and society. </w:t>
            </w:r>
          </w:p>
        </w:tc>
      </w:tr>
    </w:tbl>
    <w:p w14:paraId="6C2349E8" w14:textId="12E33057" w:rsidR="3BEB9D36" w:rsidRDefault="3BEB9D36"/>
    <w:p w14:paraId="7FE0BD8D" w14:textId="77777777" w:rsidR="00367796" w:rsidRPr="0019711D" w:rsidRDefault="00367796">
      <w:pPr>
        <w:rPr>
          <w:rFonts w:cstheme="minorHAnsi"/>
        </w:rPr>
      </w:pPr>
    </w:p>
    <w:p w14:paraId="6BD4CE3E" w14:textId="77777777" w:rsidR="00367796" w:rsidRPr="0019711D" w:rsidRDefault="00367796" w:rsidP="00367796">
      <w:pPr>
        <w:rPr>
          <w:rFonts w:cstheme="minorHAnsi"/>
          <w:b/>
        </w:rPr>
      </w:pPr>
      <w:r w:rsidRPr="0019711D">
        <w:rPr>
          <w:rFonts w:cstheme="minorHAnsi"/>
          <w:b/>
        </w:rPr>
        <w:t>Outcome #5</w:t>
      </w:r>
    </w:p>
    <w:p w14:paraId="5DF922D2" w14:textId="77777777" w:rsidR="00367796" w:rsidRPr="0019711D" w:rsidRDefault="00367796" w:rsidP="00367796">
      <w:pPr>
        <w:rPr>
          <w:rFonts w:cstheme="minorHAnsi"/>
        </w:rPr>
      </w:pPr>
      <w:r w:rsidRPr="0019711D">
        <w:rPr>
          <w:rFonts w:cstheme="minorHAnsi"/>
          <w:b/>
        </w:rPr>
        <w:t xml:space="preserve">Perform interpersonal and intercultural skills necessary to communicate and collaborate across differences. </w:t>
      </w:r>
      <w:r w:rsidRPr="0019711D">
        <w:rPr>
          <w:rFonts w:cstheme="minorHAnsi"/>
        </w:rPr>
        <w:t>This includes the ability to:</w:t>
      </w:r>
    </w:p>
    <w:p w14:paraId="39B9CDB2" w14:textId="726E48B6" w:rsidR="00367796" w:rsidRPr="0019711D" w:rsidRDefault="00367796" w:rsidP="00367796">
      <w:pPr>
        <w:pStyle w:val="ListParagraph"/>
        <w:numPr>
          <w:ilvl w:val="0"/>
          <w:numId w:val="7"/>
        </w:numPr>
        <w:rPr>
          <w:rFonts w:cstheme="minorHAnsi"/>
        </w:rPr>
      </w:pPr>
      <w:r w:rsidRPr="0019711D">
        <w:rPr>
          <w:rFonts w:cstheme="minorHAnsi"/>
        </w:rPr>
        <w:t>Identify a range of interpersonal and inte</w:t>
      </w:r>
      <w:r w:rsidR="0019711D" w:rsidRPr="0019711D">
        <w:rPr>
          <w:rFonts w:cstheme="minorHAnsi"/>
        </w:rPr>
        <w:t>rcultural communication skills.</w:t>
      </w:r>
    </w:p>
    <w:p w14:paraId="281505B9" w14:textId="77777777" w:rsidR="00367796" w:rsidRPr="0019711D" w:rsidRDefault="00367796" w:rsidP="00367796">
      <w:pPr>
        <w:pStyle w:val="ListParagraph"/>
        <w:numPr>
          <w:ilvl w:val="0"/>
          <w:numId w:val="7"/>
        </w:numPr>
        <w:rPr>
          <w:rFonts w:cstheme="minorHAnsi"/>
        </w:rPr>
      </w:pPr>
      <w:r w:rsidRPr="0019711D">
        <w:rPr>
          <w:rFonts w:cstheme="minorHAnsi"/>
        </w:rPr>
        <w:t>Employ culturally aware communication techniques and select communication strategies and styles appropriate to a particular audience and/or context.</w:t>
      </w:r>
    </w:p>
    <w:p w14:paraId="49895ECD" w14:textId="77777777" w:rsidR="00367796" w:rsidRPr="0019711D" w:rsidRDefault="00367796" w:rsidP="00367796">
      <w:pPr>
        <w:pStyle w:val="NoSpacing"/>
        <w:rPr>
          <w:rFonts w:cstheme="minorHAnsi"/>
          <w:sz w:val="24"/>
          <w:szCs w:val="24"/>
        </w:rPr>
      </w:pPr>
    </w:p>
    <w:tbl>
      <w:tblPr>
        <w:tblStyle w:val="TableGrid"/>
        <w:tblW w:w="0" w:type="auto"/>
        <w:tblLook w:val="04A0" w:firstRow="1" w:lastRow="0" w:firstColumn="1" w:lastColumn="0" w:noHBand="0" w:noVBand="1"/>
      </w:tblPr>
      <w:tblGrid>
        <w:gridCol w:w="5395"/>
        <w:gridCol w:w="5395"/>
      </w:tblGrid>
      <w:tr w:rsidR="00367796" w:rsidRPr="0019711D" w14:paraId="3B0BA1A4" w14:textId="77777777" w:rsidTr="00C7646D">
        <w:tc>
          <w:tcPr>
            <w:tcW w:w="6475" w:type="dxa"/>
          </w:tcPr>
          <w:p w14:paraId="3606BB16" w14:textId="77777777" w:rsidR="00367796" w:rsidRPr="0019711D" w:rsidRDefault="00367796" w:rsidP="00C7646D">
            <w:pPr>
              <w:pStyle w:val="NoSpacing"/>
              <w:jc w:val="center"/>
              <w:rPr>
                <w:rFonts w:cstheme="minorHAnsi"/>
                <w:b/>
                <w:sz w:val="24"/>
                <w:szCs w:val="24"/>
              </w:rPr>
            </w:pPr>
            <w:r w:rsidRPr="0019711D">
              <w:rPr>
                <w:rFonts w:cstheme="minorHAnsi"/>
                <w:b/>
                <w:sz w:val="24"/>
                <w:szCs w:val="24"/>
              </w:rPr>
              <w:t>Un-Met</w:t>
            </w:r>
          </w:p>
        </w:tc>
        <w:tc>
          <w:tcPr>
            <w:tcW w:w="6475" w:type="dxa"/>
          </w:tcPr>
          <w:p w14:paraId="3B4401F3" w14:textId="77777777" w:rsidR="00367796" w:rsidRPr="0019711D" w:rsidRDefault="00367796" w:rsidP="00C7646D">
            <w:pPr>
              <w:pStyle w:val="NoSpacing"/>
              <w:jc w:val="center"/>
              <w:rPr>
                <w:rFonts w:cstheme="minorHAnsi"/>
                <w:b/>
                <w:sz w:val="24"/>
                <w:szCs w:val="24"/>
              </w:rPr>
            </w:pPr>
            <w:r w:rsidRPr="0019711D">
              <w:rPr>
                <w:rFonts w:cstheme="minorHAnsi"/>
                <w:b/>
                <w:sz w:val="24"/>
                <w:szCs w:val="24"/>
              </w:rPr>
              <w:t>Met</w:t>
            </w:r>
          </w:p>
        </w:tc>
      </w:tr>
      <w:tr w:rsidR="00367796" w:rsidRPr="0019711D" w14:paraId="2CA1FA20" w14:textId="77777777" w:rsidTr="00C7646D">
        <w:tc>
          <w:tcPr>
            <w:tcW w:w="6475" w:type="dxa"/>
          </w:tcPr>
          <w:p w14:paraId="4844ECAA" w14:textId="3E46302D" w:rsidR="00367796" w:rsidRPr="0019711D" w:rsidRDefault="00367796" w:rsidP="00C7646D">
            <w:pPr>
              <w:pStyle w:val="NoSpacing"/>
              <w:rPr>
                <w:rFonts w:cstheme="minorHAnsi"/>
                <w:sz w:val="24"/>
                <w:szCs w:val="24"/>
              </w:rPr>
            </w:pPr>
            <w:r w:rsidRPr="0019711D">
              <w:rPr>
                <w:rFonts w:cstheme="minorHAnsi"/>
                <w:sz w:val="24"/>
                <w:szCs w:val="24"/>
              </w:rPr>
              <w:t xml:space="preserve">The student </w:t>
            </w:r>
            <w:r w:rsidR="00CD537B" w:rsidRPr="0019711D">
              <w:rPr>
                <w:rFonts w:cstheme="minorHAnsi"/>
                <w:sz w:val="24"/>
                <w:szCs w:val="24"/>
              </w:rPr>
              <w:t>does not frequently</w:t>
            </w:r>
            <w:r w:rsidRPr="0019711D">
              <w:rPr>
                <w:rFonts w:cstheme="minorHAnsi"/>
                <w:sz w:val="24"/>
                <w:szCs w:val="24"/>
              </w:rPr>
              <w:t xml:space="preserve"> demonstrate the ability to negotiate differences or apply the knowledge of appropriate communication techniques or strategies to a variety of intercultural and interpersonal interactions and relationships. </w:t>
            </w:r>
          </w:p>
          <w:p w14:paraId="173818AA" w14:textId="6B24F59B" w:rsidR="00367796" w:rsidRPr="0019711D" w:rsidRDefault="00367796" w:rsidP="0019711D">
            <w:pPr>
              <w:pStyle w:val="NoSpacing"/>
              <w:rPr>
                <w:rFonts w:cstheme="minorHAnsi"/>
                <w:sz w:val="24"/>
                <w:szCs w:val="24"/>
              </w:rPr>
            </w:pPr>
            <w:r w:rsidRPr="0019711D">
              <w:rPr>
                <w:rFonts w:cstheme="minorHAnsi"/>
                <w:sz w:val="24"/>
                <w:szCs w:val="24"/>
              </w:rPr>
              <w:t xml:space="preserve">Such as: Student </w:t>
            </w:r>
            <w:r w:rsidR="0019711D" w:rsidRPr="0019711D">
              <w:rPr>
                <w:rFonts w:cstheme="minorHAnsi"/>
                <w:sz w:val="24"/>
                <w:szCs w:val="24"/>
              </w:rPr>
              <w:t>does not</w:t>
            </w:r>
            <w:r w:rsidRPr="0019711D">
              <w:rPr>
                <w:rFonts w:cstheme="minorHAnsi"/>
                <w:sz w:val="24"/>
                <w:szCs w:val="24"/>
              </w:rPr>
              <w:t xml:space="preserve"> provide clear and specific examples or respond to assignments in ways that demonstrate the ability to identify the impact of culture within interpersonal interactions</w:t>
            </w:r>
            <w:r w:rsidR="0019711D" w:rsidRPr="0019711D">
              <w:rPr>
                <w:rFonts w:cstheme="minorHAnsi"/>
                <w:sz w:val="24"/>
                <w:szCs w:val="24"/>
              </w:rPr>
              <w:t>; does not</w:t>
            </w:r>
            <w:r w:rsidRPr="0019711D">
              <w:rPr>
                <w:rFonts w:cstheme="minorHAnsi"/>
                <w:sz w:val="24"/>
                <w:szCs w:val="24"/>
              </w:rPr>
              <w:t xml:space="preserve"> apply a communication technique or strategy that is appropriate or effectiv</w:t>
            </w:r>
            <w:r w:rsidR="0019711D" w:rsidRPr="0019711D">
              <w:rPr>
                <w:rFonts w:cstheme="minorHAnsi"/>
                <w:sz w:val="24"/>
                <w:szCs w:val="24"/>
              </w:rPr>
              <w:t>e; and/or does</w:t>
            </w:r>
            <w:r w:rsidRPr="0019711D">
              <w:rPr>
                <w:rFonts w:cstheme="minorHAnsi"/>
                <w:sz w:val="24"/>
                <w:szCs w:val="24"/>
              </w:rPr>
              <w:t xml:space="preserve"> </w:t>
            </w:r>
            <w:r w:rsidR="0019711D" w:rsidRPr="0019711D">
              <w:rPr>
                <w:rFonts w:cstheme="minorHAnsi"/>
                <w:sz w:val="24"/>
                <w:szCs w:val="24"/>
              </w:rPr>
              <w:t>not</w:t>
            </w:r>
            <w:r w:rsidRPr="0019711D">
              <w:rPr>
                <w:rFonts w:cstheme="minorHAnsi"/>
                <w:sz w:val="24"/>
                <w:szCs w:val="24"/>
              </w:rPr>
              <w:t xml:space="preserve"> solve problems that may hinder the development of communication. </w:t>
            </w:r>
          </w:p>
        </w:tc>
        <w:tc>
          <w:tcPr>
            <w:tcW w:w="6475" w:type="dxa"/>
          </w:tcPr>
          <w:p w14:paraId="5E17029B" w14:textId="45C1A3A1" w:rsidR="00367796" w:rsidRPr="0019711D" w:rsidRDefault="00367796" w:rsidP="00C7646D">
            <w:pPr>
              <w:pStyle w:val="NoSpacing"/>
              <w:rPr>
                <w:rFonts w:cstheme="minorHAnsi"/>
                <w:sz w:val="24"/>
                <w:szCs w:val="24"/>
              </w:rPr>
            </w:pPr>
            <w:r w:rsidRPr="0019711D">
              <w:rPr>
                <w:rFonts w:cstheme="minorHAnsi"/>
                <w:sz w:val="24"/>
                <w:szCs w:val="24"/>
              </w:rPr>
              <w:t xml:space="preserve">The student </w:t>
            </w:r>
            <w:r w:rsidR="00CD537B" w:rsidRPr="0019711D">
              <w:rPr>
                <w:rFonts w:cstheme="minorHAnsi"/>
                <w:sz w:val="24"/>
                <w:szCs w:val="24"/>
              </w:rPr>
              <w:t>does</w:t>
            </w:r>
            <w:r w:rsidRPr="0019711D">
              <w:rPr>
                <w:rFonts w:cstheme="minorHAnsi"/>
                <w:sz w:val="24"/>
                <w:szCs w:val="24"/>
              </w:rPr>
              <w:t xml:space="preserve"> demonstrate the ability to negotiate differences or apply the knowledge of appropriate communication techniques and strategies to a variety of intercultural and interpersonal interactions and relationships. </w:t>
            </w:r>
          </w:p>
          <w:p w14:paraId="33CBCDC6" w14:textId="28B279D7" w:rsidR="00367796" w:rsidRPr="0019711D" w:rsidRDefault="00367796" w:rsidP="0019711D">
            <w:pPr>
              <w:pStyle w:val="NoSpacing"/>
              <w:rPr>
                <w:rFonts w:cstheme="minorHAnsi"/>
                <w:sz w:val="24"/>
                <w:szCs w:val="24"/>
              </w:rPr>
            </w:pPr>
            <w:r w:rsidRPr="0019711D">
              <w:rPr>
                <w:rFonts w:cstheme="minorHAnsi"/>
                <w:sz w:val="24"/>
                <w:szCs w:val="24"/>
              </w:rPr>
              <w:t xml:space="preserve">Such as: Student </w:t>
            </w:r>
            <w:r w:rsidR="0019711D" w:rsidRPr="0019711D">
              <w:rPr>
                <w:rFonts w:cstheme="minorHAnsi"/>
                <w:sz w:val="24"/>
                <w:szCs w:val="24"/>
              </w:rPr>
              <w:t>does provide</w:t>
            </w:r>
            <w:r w:rsidRPr="0019711D">
              <w:rPr>
                <w:rFonts w:cstheme="minorHAnsi"/>
                <w:sz w:val="24"/>
                <w:szCs w:val="24"/>
              </w:rPr>
              <w:t xml:space="preserve"> clear and specific examples and respond to assignments in ways that demonstrate the ability to identify the impact of culture within interpersonal interactions</w:t>
            </w:r>
            <w:r w:rsidR="0019711D" w:rsidRPr="0019711D">
              <w:rPr>
                <w:rFonts w:cstheme="minorHAnsi"/>
                <w:sz w:val="24"/>
                <w:szCs w:val="24"/>
              </w:rPr>
              <w:t>; does</w:t>
            </w:r>
            <w:r w:rsidRPr="0019711D">
              <w:rPr>
                <w:rFonts w:cstheme="minorHAnsi"/>
                <w:sz w:val="24"/>
                <w:szCs w:val="24"/>
              </w:rPr>
              <w:t xml:space="preserve"> apply communication techniques and strategies tha</w:t>
            </w:r>
            <w:r w:rsidR="0019711D" w:rsidRPr="0019711D">
              <w:rPr>
                <w:rFonts w:cstheme="minorHAnsi"/>
                <w:sz w:val="24"/>
                <w:szCs w:val="24"/>
              </w:rPr>
              <w:t xml:space="preserve">t are appropriate and effective and/or does </w:t>
            </w:r>
            <w:r w:rsidRPr="0019711D">
              <w:rPr>
                <w:rFonts w:cstheme="minorHAnsi"/>
                <w:sz w:val="24"/>
                <w:szCs w:val="24"/>
              </w:rPr>
              <w:t>solve problems that may hinder the development of communication.</w:t>
            </w:r>
          </w:p>
        </w:tc>
      </w:tr>
    </w:tbl>
    <w:p w14:paraId="5D056541" w14:textId="4E9202A5" w:rsidR="00367796" w:rsidRPr="0019711D" w:rsidRDefault="00367796">
      <w:pPr>
        <w:rPr>
          <w:rFonts w:cstheme="minorHAnsi"/>
        </w:rPr>
      </w:pPr>
    </w:p>
    <w:p w14:paraId="527C4FE1" w14:textId="77777777" w:rsidR="0019711D" w:rsidRPr="0019711D" w:rsidRDefault="0019711D">
      <w:pPr>
        <w:rPr>
          <w:rFonts w:cstheme="minorHAnsi"/>
        </w:rPr>
      </w:pPr>
    </w:p>
    <w:p w14:paraId="330A6154" w14:textId="77777777" w:rsidR="00367796" w:rsidRPr="0019711D" w:rsidRDefault="00367796" w:rsidP="00367796">
      <w:pPr>
        <w:pStyle w:val="NoSpacing"/>
        <w:rPr>
          <w:rFonts w:cstheme="minorHAnsi"/>
          <w:b/>
          <w:sz w:val="24"/>
          <w:szCs w:val="24"/>
        </w:rPr>
      </w:pPr>
      <w:r w:rsidRPr="0019711D">
        <w:rPr>
          <w:rFonts w:cstheme="minorHAnsi"/>
          <w:b/>
          <w:sz w:val="24"/>
          <w:szCs w:val="24"/>
        </w:rPr>
        <w:t xml:space="preserve">Outcome #6  </w:t>
      </w:r>
    </w:p>
    <w:p w14:paraId="3044B0E1" w14:textId="77777777" w:rsidR="00367796" w:rsidRPr="0019711D" w:rsidRDefault="00367796" w:rsidP="00367796">
      <w:pPr>
        <w:pStyle w:val="NoSpacing"/>
        <w:rPr>
          <w:rFonts w:cstheme="minorHAnsi"/>
          <w:sz w:val="24"/>
          <w:szCs w:val="24"/>
        </w:rPr>
      </w:pPr>
      <w:r w:rsidRPr="0019711D">
        <w:rPr>
          <w:rFonts w:cstheme="minorHAnsi"/>
          <w:b/>
          <w:sz w:val="24"/>
          <w:szCs w:val="24"/>
        </w:rPr>
        <w:t>Identify the historical and contemporary contributions made by marginalized individuals, groups, and movements</w:t>
      </w:r>
      <w:r w:rsidRPr="0019711D">
        <w:rPr>
          <w:rFonts w:cstheme="minorHAnsi"/>
          <w:sz w:val="24"/>
          <w:szCs w:val="24"/>
        </w:rPr>
        <w:t xml:space="preserve">. </w:t>
      </w:r>
      <w:r w:rsidRPr="0019711D">
        <w:rPr>
          <w:rFonts w:cstheme="minorHAnsi"/>
          <w:b/>
          <w:sz w:val="24"/>
          <w:szCs w:val="24"/>
        </w:rPr>
        <w:t>This includes the ability to:</w:t>
      </w:r>
    </w:p>
    <w:p w14:paraId="564267A7" w14:textId="77777777" w:rsidR="005B2029" w:rsidRPr="0019711D" w:rsidRDefault="005B2029" w:rsidP="005B2029">
      <w:pPr>
        <w:pStyle w:val="PlainText"/>
        <w:numPr>
          <w:ilvl w:val="0"/>
          <w:numId w:val="12"/>
        </w:numPr>
        <w:rPr>
          <w:rFonts w:asciiTheme="minorHAnsi" w:hAnsiTheme="minorHAnsi" w:cstheme="minorHAnsi"/>
        </w:rPr>
      </w:pPr>
      <w:r w:rsidRPr="0019711D">
        <w:rPr>
          <w:rFonts w:asciiTheme="minorHAnsi" w:hAnsiTheme="minorHAnsi" w:cstheme="minorHAnsi"/>
        </w:rPr>
        <w:t>Identify discipline's leaders and/or movements of marginalized groups; and</w:t>
      </w:r>
    </w:p>
    <w:p w14:paraId="4C8F492F" w14:textId="77777777" w:rsidR="005B2029" w:rsidRPr="0019711D" w:rsidRDefault="005B2029" w:rsidP="005B2029">
      <w:pPr>
        <w:pStyle w:val="PlainText"/>
        <w:numPr>
          <w:ilvl w:val="0"/>
          <w:numId w:val="12"/>
        </w:numPr>
        <w:rPr>
          <w:rFonts w:asciiTheme="minorHAnsi" w:hAnsiTheme="minorHAnsi" w:cstheme="minorHAnsi"/>
        </w:rPr>
      </w:pPr>
      <w:r w:rsidRPr="0019711D">
        <w:rPr>
          <w:rFonts w:asciiTheme="minorHAnsi" w:hAnsiTheme="minorHAnsi" w:cstheme="minorHAnsi"/>
        </w:rPr>
        <w:t>Describe contributions and impact of work from discipline's marginalized leaders and/or movements</w:t>
      </w:r>
    </w:p>
    <w:p w14:paraId="2FF76FE9" w14:textId="77777777" w:rsidR="00367796" w:rsidRPr="0019711D" w:rsidRDefault="00367796" w:rsidP="00367796">
      <w:pPr>
        <w:pStyle w:val="NoSpacing"/>
        <w:rPr>
          <w:rFonts w:cstheme="minorHAnsi"/>
          <w:sz w:val="24"/>
          <w:szCs w:val="24"/>
        </w:rPr>
      </w:pPr>
    </w:p>
    <w:tbl>
      <w:tblPr>
        <w:tblStyle w:val="TableGrid"/>
        <w:tblW w:w="0" w:type="auto"/>
        <w:tblLook w:val="04A0" w:firstRow="1" w:lastRow="0" w:firstColumn="1" w:lastColumn="0" w:noHBand="0" w:noVBand="1"/>
      </w:tblPr>
      <w:tblGrid>
        <w:gridCol w:w="5395"/>
        <w:gridCol w:w="5395"/>
      </w:tblGrid>
      <w:tr w:rsidR="00367796" w:rsidRPr="0019711D" w14:paraId="5C782D64" w14:textId="77777777" w:rsidTr="00C7646D">
        <w:tc>
          <w:tcPr>
            <w:tcW w:w="6475" w:type="dxa"/>
          </w:tcPr>
          <w:p w14:paraId="428CFD55" w14:textId="77777777" w:rsidR="00367796" w:rsidRPr="0019711D" w:rsidRDefault="00367796" w:rsidP="00C7646D">
            <w:pPr>
              <w:pStyle w:val="NoSpacing"/>
              <w:jc w:val="center"/>
              <w:rPr>
                <w:rFonts w:cstheme="minorHAnsi"/>
                <w:b/>
                <w:sz w:val="24"/>
                <w:szCs w:val="24"/>
              </w:rPr>
            </w:pPr>
            <w:r w:rsidRPr="0019711D">
              <w:rPr>
                <w:rFonts w:cstheme="minorHAnsi"/>
                <w:b/>
                <w:sz w:val="24"/>
                <w:szCs w:val="24"/>
              </w:rPr>
              <w:t>Un-Met</w:t>
            </w:r>
          </w:p>
        </w:tc>
        <w:tc>
          <w:tcPr>
            <w:tcW w:w="6475" w:type="dxa"/>
          </w:tcPr>
          <w:p w14:paraId="35DF8EDB" w14:textId="77777777" w:rsidR="00367796" w:rsidRPr="0019711D" w:rsidRDefault="00367796" w:rsidP="00C7646D">
            <w:pPr>
              <w:pStyle w:val="NoSpacing"/>
              <w:jc w:val="center"/>
              <w:rPr>
                <w:rFonts w:cstheme="minorHAnsi"/>
                <w:b/>
                <w:sz w:val="24"/>
                <w:szCs w:val="24"/>
              </w:rPr>
            </w:pPr>
            <w:r w:rsidRPr="0019711D">
              <w:rPr>
                <w:rFonts w:cstheme="minorHAnsi"/>
                <w:b/>
                <w:sz w:val="24"/>
                <w:szCs w:val="24"/>
              </w:rPr>
              <w:t>Met</w:t>
            </w:r>
          </w:p>
        </w:tc>
      </w:tr>
      <w:tr w:rsidR="00367796" w:rsidRPr="0019711D" w14:paraId="1F66804A" w14:textId="77777777" w:rsidTr="00367796">
        <w:trPr>
          <w:trHeight w:val="2168"/>
        </w:trPr>
        <w:tc>
          <w:tcPr>
            <w:tcW w:w="6475" w:type="dxa"/>
          </w:tcPr>
          <w:p w14:paraId="09723A43" w14:textId="290655A5" w:rsidR="00367796" w:rsidRPr="0019711D" w:rsidRDefault="00367796" w:rsidP="00C7646D">
            <w:pPr>
              <w:pStyle w:val="NoSpacing"/>
              <w:rPr>
                <w:rFonts w:cstheme="minorHAnsi"/>
                <w:sz w:val="24"/>
                <w:szCs w:val="24"/>
              </w:rPr>
            </w:pPr>
            <w:r w:rsidRPr="0019711D">
              <w:rPr>
                <w:rFonts w:cstheme="minorHAnsi"/>
                <w:sz w:val="24"/>
                <w:szCs w:val="24"/>
              </w:rPr>
              <w:t>The student</w:t>
            </w:r>
            <w:r w:rsidR="00CD537B" w:rsidRPr="0019711D">
              <w:rPr>
                <w:rFonts w:cstheme="minorHAnsi"/>
                <w:sz w:val="24"/>
                <w:szCs w:val="24"/>
              </w:rPr>
              <w:t xml:space="preserve"> does not</w:t>
            </w:r>
            <w:r w:rsidRPr="0019711D">
              <w:rPr>
                <w:rFonts w:cstheme="minorHAnsi"/>
                <w:sz w:val="24"/>
                <w:szCs w:val="24"/>
              </w:rPr>
              <w:t xml:space="preserve"> identify historical and contemporary contributions made by discipline’s marginalized individuals, groups, and movements.</w:t>
            </w:r>
          </w:p>
          <w:p w14:paraId="7E31C326" w14:textId="06873BA1" w:rsidR="00367796" w:rsidRPr="0019711D" w:rsidRDefault="00367796" w:rsidP="0019711D">
            <w:pPr>
              <w:pStyle w:val="NoSpacing"/>
              <w:rPr>
                <w:rFonts w:cstheme="minorHAnsi"/>
                <w:sz w:val="24"/>
                <w:szCs w:val="24"/>
              </w:rPr>
            </w:pPr>
            <w:r w:rsidRPr="0019711D">
              <w:rPr>
                <w:rFonts w:cstheme="minorHAnsi"/>
                <w:sz w:val="24"/>
                <w:szCs w:val="24"/>
              </w:rPr>
              <w:t xml:space="preserve">Such as: Student </w:t>
            </w:r>
            <w:r w:rsidR="0019711D" w:rsidRPr="0019711D">
              <w:rPr>
                <w:rFonts w:cstheme="minorHAnsi"/>
                <w:sz w:val="24"/>
                <w:szCs w:val="24"/>
              </w:rPr>
              <w:t>does not</w:t>
            </w:r>
            <w:r w:rsidRPr="0019711D">
              <w:rPr>
                <w:rFonts w:cstheme="minorHAnsi"/>
                <w:sz w:val="24"/>
                <w:szCs w:val="24"/>
              </w:rPr>
              <w:t xml:space="preserve"> provide consistently clear examples or respond to assignments in ways that comprehensively identify historical and contemporary contributions made by discipline’s marginalized individuals, groups, and movements.</w:t>
            </w:r>
          </w:p>
        </w:tc>
        <w:tc>
          <w:tcPr>
            <w:tcW w:w="6475" w:type="dxa"/>
          </w:tcPr>
          <w:p w14:paraId="56188C74" w14:textId="545AA77D" w:rsidR="00367796" w:rsidRPr="0019711D" w:rsidRDefault="00367796" w:rsidP="00C7646D">
            <w:pPr>
              <w:pStyle w:val="NoSpacing"/>
              <w:rPr>
                <w:rFonts w:cstheme="minorHAnsi"/>
                <w:sz w:val="24"/>
                <w:szCs w:val="24"/>
              </w:rPr>
            </w:pPr>
            <w:r w:rsidRPr="0019711D">
              <w:rPr>
                <w:rFonts w:cstheme="minorHAnsi"/>
                <w:sz w:val="24"/>
                <w:szCs w:val="24"/>
              </w:rPr>
              <w:t xml:space="preserve">The student </w:t>
            </w:r>
            <w:r w:rsidR="00CD537B" w:rsidRPr="0019711D">
              <w:rPr>
                <w:rFonts w:cstheme="minorHAnsi"/>
                <w:sz w:val="24"/>
                <w:szCs w:val="24"/>
              </w:rPr>
              <w:t>does</w:t>
            </w:r>
            <w:r w:rsidRPr="0019711D">
              <w:rPr>
                <w:rFonts w:cstheme="minorHAnsi"/>
                <w:sz w:val="24"/>
                <w:szCs w:val="24"/>
              </w:rPr>
              <w:t xml:space="preserve"> identify historical and contemporary contributions made by discipline’s marginalized individuals, groups, and movements.</w:t>
            </w:r>
          </w:p>
          <w:p w14:paraId="06D11D87" w14:textId="669A164D" w:rsidR="00367796" w:rsidRPr="0019711D" w:rsidRDefault="00367796" w:rsidP="0019711D">
            <w:pPr>
              <w:pStyle w:val="NoSpacing"/>
              <w:rPr>
                <w:rFonts w:cstheme="minorHAnsi"/>
                <w:sz w:val="24"/>
                <w:szCs w:val="24"/>
              </w:rPr>
            </w:pPr>
            <w:r w:rsidRPr="0019711D">
              <w:rPr>
                <w:rFonts w:cstheme="minorHAnsi"/>
                <w:sz w:val="24"/>
                <w:szCs w:val="24"/>
              </w:rPr>
              <w:t xml:space="preserve">Such as: Student </w:t>
            </w:r>
            <w:r w:rsidR="0019711D" w:rsidRPr="0019711D">
              <w:rPr>
                <w:rFonts w:cstheme="minorHAnsi"/>
                <w:sz w:val="24"/>
                <w:szCs w:val="24"/>
              </w:rPr>
              <w:t>does</w:t>
            </w:r>
            <w:r w:rsidRPr="0019711D">
              <w:rPr>
                <w:rFonts w:cstheme="minorHAnsi"/>
                <w:sz w:val="24"/>
                <w:szCs w:val="24"/>
              </w:rPr>
              <w:t xml:space="preserve"> provide consistently clear examples or respond to assignments in ways that comprehensively identify historical and contemporary contributions made by discipline’s marginalized individuals, groups, and movements.</w:t>
            </w:r>
          </w:p>
        </w:tc>
      </w:tr>
    </w:tbl>
    <w:p w14:paraId="3A544BDC" w14:textId="06113FB6" w:rsidR="00367796" w:rsidRPr="0019711D" w:rsidRDefault="00367796">
      <w:pPr>
        <w:rPr>
          <w:rFonts w:cstheme="minorHAnsi"/>
        </w:rPr>
      </w:pPr>
    </w:p>
    <w:p w14:paraId="5EC5DBD8" w14:textId="678FC62F" w:rsidR="0019711D" w:rsidRPr="0019711D" w:rsidRDefault="0019711D">
      <w:pPr>
        <w:rPr>
          <w:rFonts w:cstheme="minorHAnsi"/>
        </w:rPr>
      </w:pPr>
    </w:p>
    <w:p w14:paraId="11B2D550" w14:textId="14AE288B" w:rsidR="0019711D" w:rsidRPr="0019711D" w:rsidRDefault="0019711D">
      <w:pPr>
        <w:rPr>
          <w:rFonts w:cstheme="minorHAnsi"/>
        </w:rPr>
      </w:pPr>
    </w:p>
    <w:p w14:paraId="78562519" w14:textId="1BDA30A9" w:rsidR="0019711D" w:rsidRPr="0019711D" w:rsidRDefault="0019711D">
      <w:pPr>
        <w:rPr>
          <w:rFonts w:cstheme="minorHAnsi"/>
        </w:rPr>
      </w:pPr>
    </w:p>
    <w:p w14:paraId="1C89918C" w14:textId="64A16CA4" w:rsidR="0019711D" w:rsidRPr="0019711D" w:rsidRDefault="0019711D">
      <w:pPr>
        <w:rPr>
          <w:rFonts w:cstheme="minorHAnsi"/>
        </w:rPr>
      </w:pPr>
    </w:p>
    <w:p w14:paraId="1FD1C60B" w14:textId="4DA74E24" w:rsidR="0019711D" w:rsidRPr="0019711D" w:rsidRDefault="0019711D">
      <w:pPr>
        <w:rPr>
          <w:rFonts w:cstheme="minorHAnsi"/>
        </w:rPr>
      </w:pPr>
    </w:p>
    <w:p w14:paraId="266D931F" w14:textId="77777777" w:rsidR="0019711D" w:rsidRPr="0019711D" w:rsidRDefault="0019711D">
      <w:pPr>
        <w:rPr>
          <w:rFonts w:cstheme="minorHAnsi"/>
        </w:rPr>
      </w:pPr>
    </w:p>
    <w:p w14:paraId="4EEEFA82" w14:textId="77777777" w:rsidR="00367796" w:rsidRPr="0019711D" w:rsidRDefault="00367796" w:rsidP="00367796">
      <w:pPr>
        <w:rPr>
          <w:rFonts w:cstheme="minorHAnsi"/>
          <w:b/>
        </w:rPr>
      </w:pPr>
      <w:r w:rsidRPr="0019711D">
        <w:rPr>
          <w:rFonts w:cstheme="minorHAnsi"/>
          <w:b/>
        </w:rPr>
        <w:t>Outcome #7</w:t>
      </w:r>
    </w:p>
    <w:p w14:paraId="410D20EC" w14:textId="77777777" w:rsidR="00367796" w:rsidRPr="0019711D" w:rsidRDefault="00367796" w:rsidP="00367796">
      <w:pPr>
        <w:rPr>
          <w:rFonts w:cstheme="minorHAnsi"/>
          <w:b/>
        </w:rPr>
      </w:pPr>
      <w:r w:rsidRPr="0019711D">
        <w:rPr>
          <w:rFonts w:cstheme="minorHAnsi"/>
          <w:b/>
        </w:rPr>
        <w:t>Evaluate their own positions of marginalization and privilege within a complex social framework. </w:t>
      </w:r>
    </w:p>
    <w:p w14:paraId="2FB4D374" w14:textId="77777777" w:rsidR="00367796" w:rsidRPr="0019711D" w:rsidRDefault="00367796" w:rsidP="00367796">
      <w:pPr>
        <w:pStyle w:val="ListParagraph"/>
        <w:numPr>
          <w:ilvl w:val="0"/>
          <w:numId w:val="9"/>
        </w:numPr>
        <w:rPr>
          <w:rFonts w:cstheme="minorHAnsi"/>
        </w:rPr>
      </w:pPr>
      <w:r w:rsidRPr="0019711D">
        <w:rPr>
          <w:rFonts w:cstheme="minorHAnsi"/>
        </w:rPr>
        <w:t>Identify their own multiple identities within disciplinary frameworks; and</w:t>
      </w:r>
    </w:p>
    <w:p w14:paraId="4720DB30" w14:textId="77777777" w:rsidR="00367796" w:rsidRPr="0019711D" w:rsidRDefault="00367796" w:rsidP="00367796">
      <w:pPr>
        <w:pStyle w:val="ListParagraph"/>
        <w:numPr>
          <w:ilvl w:val="0"/>
          <w:numId w:val="9"/>
        </w:numPr>
        <w:rPr>
          <w:rFonts w:cstheme="minorHAnsi"/>
        </w:rPr>
      </w:pPr>
      <w:r w:rsidRPr="0019711D">
        <w:rPr>
          <w:rFonts w:cstheme="minorHAnsi"/>
        </w:rPr>
        <w:t>Describe how those identities connect to larger histories of privilege and oppression; and</w:t>
      </w:r>
    </w:p>
    <w:p w14:paraId="5285964E" w14:textId="77777777" w:rsidR="00367796" w:rsidRPr="0019711D" w:rsidRDefault="00367796" w:rsidP="00367796">
      <w:pPr>
        <w:pStyle w:val="ListParagraph"/>
        <w:numPr>
          <w:ilvl w:val="0"/>
          <w:numId w:val="9"/>
        </w:numPr>
        <w:rPr>
          <w:rFonts w:cstheme="minorHAnsi"/>
        </w:rPr>
      </w:pPr>
      <w:r w:rsidRPr="0019711D">
        <w:rPr>
          <w:rFonts w:cstheme="minorHAnsi"/>
        </w:rPr>
        <w:t>Connect their identities to lived experiences and perspectives.</w:t>
      </w:r>
    </w:p>
    <w:p w14:paraId="69E40E51" w14:textId="77777777" w:rsidR="00367796" w:rsidRPr="0019711D" w:rsidRDefault="00367796" w:rsidP="00367796">
      <w:pPr>
        <w:pStyle w:val="NoSpacing"/>
        <w:rPr>
          <w:rFonts w:cstheme="minorHAnsi"/>
          <w:sz w:val="24"/>
          <w:szCs w:val="24"/>
        </w:rPr>
      </w:pPr>
    </w:p>
    <w:tbl>
      <w:tblPr>
        <w:tblStyle w:val="TableGrid"/>
        <w:tblW w:w="0" w:type="auto"/>
        <w:tblLook w:val="04A0" w:firstRow="1" w:lastRow="0" w:firstColumn="1" w:lastColumn="0" w:noHBand="0" w:noVBand="1"/>
      </w:tblPr>
      <w:tblGrid>
        <w:gridCol w:w="5388"/>
        <w:gridCol w:w="5402"/>
      </w:tblGrid>
      <w:tr w:rsidR="00367796" w:rsidRPr="0019711D" w14:paraId="758D3D2E" w14:textId="77777777" w:rsidTr="00C7646D">
        <w:tc>
          <w:tcPr>
            <w:tcW w:w="6475" w:type="dxa"/>
          </w:tcPr>
          <w:p w14:paraId="6D062D6A" w14:textId="77777777" w:rsidR="00367796" w:rsidRPr="0019711D" w:rsidRDefault="00367796" w:rsidP="00C7646D">
            <w:pPr>
              <w:pStyle w:val="NoSpacing"/>
              <w:jc w:val="center"/>
              <w:rPr>
                <w:rFonts w:cstheme="minorHAnsi"/>
                <w:b/>
                <w:sz w:val="24"/>
                <w:szCs w:val="24"/>
              </w:rPr>
            </w:pPr>
            <w:r w:rsidRPr="0019711D">
              <w:rPr>
                <w:rFonts w:cstheme="minorHAnsi"/>
                <w:b/>
                <w:sz w:val="24"/>
                <w:szCs w:val="24"/>
              </w:rPr>
              <w:t>Un-Met</w:t>
            </w:r>
          </w:p>
        </w:tc>
        <w:tc>
          <w:tcPr>
            <w:tcW w:w="6475" w:type="dxa"/>
          </w:tcPr>
          <w:p w14:paraId="21091C3E" w14:textId="77777777" w:rsidR="00367796" w:rsidRPr="0019711D" w:rsidRDefault="00367796" w:rsidP="00C7646D">
            <w:pPr>
              <w:pStyle w:val="NoSpacing"/>
              <w:jc w:val="center"/>
              <w:rPr>
                <w:rFonts w:cstheme="minorHAnsi"/>
                <w:b/>
                <w:sz w:val="24"/>
                <w:szCs w:val="24"/>
              </w:rPr>
            </w:pPr>
            <w:r w:rsidRPr="0019711D">
              <w:rPr>
                <w:rFonts w:cstheme="minorHAnsi"/>
                <w:b/>
                <w:sz w:val="24"/>
                <w:szCs w:val="24"/>
              </w:rPr>
              <w:t>Met</w:t>
            </w:r>
          </w:p>
        </w:tc>
      </w:tr>
      <w:tr w:rsidR="00367796" w:rsidRPr="0019711D" w14:paraId="54C51F33" w14:textId="77777777" w:rsidTr="00367796">
        <w:trPr>
          <w:trHeight w:val="2447"/>
        </w:trPr>
        <w:tc>
          <w:tcPr>
            <w:tcW w:w="6475" w:type="dxa"/>
          </w:tcPr>
          <w:p w14:paraId="4670F290" w14:textId="0EBC0EE5" w:rsidR="00367796" w:rsidRPr="0019711D" w:rsidRDefault="00367796" w:rsidP="00C7646D">
            <w:pPr>
              <w:pStyle w:val="NoSpacing"/>
              <w:rPr>
                <w:rFonts w:cstheme="minorHAnsi"/>
                <w:sz w:val="24"/>
                <w:szCs w:val="24"/>
              </w:rPr>
            </w:pPr>
            <w:r w:rsidRPr="0019711D">
              <w:rPr>
                <w:rFonts w:cstheme="minorHAnsi"/>
                <w:sz w:val="24"/>
                <w:szCs w:val="24"/>
              </w:rPr>
              <w:t xml:space="preserve">The </w:t>
            </w:r>
            <w:proofErr w:type="gramStart"/>
            <w:r w:rsidRPr="0019711D">
              <w:rPr>
                <w:rFonts w:cstheme="minorHAnsi"/>
                <w:sz w:val="24"/>
                <w:szCs w:val="24"/>
              </w:rPr>
              <w:t xml:space="preserve">student </w:t>
            </w:r>
            <w:r w:rsidR="00CD537B" w:rsidRPr="0019711D">
              <w:rPr>
                <w:rFonts w:cstheme="minorHAnsi"/>
                <w:sz w:val="24"/>
                <w:szCs w:val="24"/>
              </w:rPr>
              <w:t>does</w:t>
            </w:r>
            <w:proofErr w:type="gramEnd"/>
            <w:r w:rsidR="00CD537B" w:rsidRPr="0019711D">
              <w:rPr>
                <w:rFonts w:cstheme="minorHAnsi"/>
                <w:sz w:val="24"/>
                <w:szCs w:val="24"/>
              </w:rPr>
              <w:t xml:space="preserve"> not</w:t>
            </w:r>
            <w:r w:rsidRPr="0019711D">
              <w:rPr>
                <w:rFonts w:cstheme="minorHAnsi"/>
                <w:sz w:val="24"/>
                <w:szCs w:val="24"/>
              </w:rPr>
              <w:t xml:space="preserve"> evaluate their own positions of marginalization and privilege within a complex social framework.</w:t>
            </w:r>
          </w:p>
          <w:p w14:paraId="76166B08" w14:textId="11B99A58" w:rsidR="00367796" w:rsidRPr="0019711D" w:rsidRDefault="00367796" w:rsidP="0019711D">
            <w:pPr>
              <w:pStyle w:val="NoSpacing"/>
              <w:rPr>
                <w:rFonts w:cstheme="minorHAnsi"/>
                <w:sz w:val="24"/>
                <w:szCs w:val="24"/>
              </w:rPr>
            </w:pPr>
            <w:r w:rsidRPr="0019711D">
              <w:rPr>
                <w:rFonts w:cstheme="minorHAnsi"/>
                <w:sz w:val="24"/>
                <w:szCs w:val="24"/>
              </w:rPr>
              <w:t xml:space="preserve">Such as: Student </w:t>
            </w:r>
            <w:r w:rsidR="0019711D" w:rsidRPr="0019711D">
              <w:rPr>
                <w:rFonts w:cstheme="minorHAnsi"/>
                <w:sz w:val="24"/>
                <w:szCs w:val="24"/>
              </w:rPr>
              <w:t>does not</w:t>
            </w:r>
            <w:r w:rsidRPr="0019711D">
              <w:rPr>
                <w:rFonts w:cstheme="minorHAnsi"/>
                <w:sz w:val="24"/>
                <w:szCs w:val="24"/>
              </w:rPr>
              <w:t xml:space="preserve"> distinguish between marginalized and privileged groups; </w:t>
            </w:r>
            <w:r w:rsidR="0019711D" w:rsidRPr="0019711D">
              <w:rPr>
                <w:rFonts w:cstheme="minorHAnsi"/>
                <w:sz w:val="24"/>
                <w:szCs w:val="24"/>
              </w:rPr>
              <w:t>does not identify</w:t>
            </w:r>
            <w:r w:rsidRPr="0019711D">
              <w:rPr>
                <w:rFonts w:cstheme="minorHAnsi"/>
                <w:sz w:val="24"/>
                <w:szCs w:val="24"/>
              </w:rPr>
              <w:t xml:space="preserve"> positions of privilege and marginalization within a framework; </w:t>
            </w:r>
            <w:r w:rsidR="0019711D" w:rsidRPr="0019711D">
              <w:rPr>
                <w:rFonts w:cstheme="minorHAnsi"/>
                <w:sz w:val="24"/>
                <w:szCs w:val="24"/>
              </w:rPr>
              <w:t>does not</w:t>
            </w:r>
            <w:r w:rsidRPr="0019711D">
              <w:rPr>
                <w:rFonts w:cstheme="minorHAnsi"/>
                <w:sz w:val="24"/>
                <w:szCs w:val="24"/>
              </w:rPr>
              <w:t xml:space="preserve"> articulate connections between personal experiences and historic or institutional oppression.  </w:t>
            </w:r>
          </w:p>
        </w:tc>
        <w:tc>
          <w:tcPr>
            <w:tcW w:w="6475" w:type="dxa"/>
          </w:tcPr>
          <w:p w14:paraId="55150140" w14:textId="2A8ED8D5" w:rsidR="00367796" w:rsidRPr="0019711D" w:rsidRDefault="00367796" w:rsidP="00C7646D">
            <w:pPr>
              <w:pStyle w:val="NoSpacing"/>
              <w:rPr>
                <w:rFonts w:cstheme="minorHAnsi"/>
                <w:sz w:val="24"/>
                <w:szCs w:val="24"/>
              </w:rPr>
            </w:pPr>
            <w:r w:rsidRPr="0019711D">
              <w:rPr>
                <w:rFonts w:cstheme="minorHAnsi"/>
                <w:sz w:val="24"/>
                <w:szCs w:val="24"/>
              </w:rPr>
              <w:t xml:space="preserve">The student </w:t>
            </w:r>
            <w:r w:rsidR="00CD537B" w:rsidRPr="0019711D">
              <w:rPr>
                <w:rFonts w:cstheme="minorHAnsi"/>
                <w:sz w:val="24"/>
                <w:szCs w:val="24"/>
              </w:rPr>
              <w:t>does</w:t>
            </w:r>
            <w:r w:rsidRPr="0019711D">
              <w:rPr>
                <w:rFonts w:cstheme="minorHAnsi"/>
                <w:sz w:val="24"/>
                <w:szCs w:val="24"/>
              </w:rPr>
              <w:t xml:space="preserve"> evaluate their own positions of marginalization and privilege within a complex social framework.</w:t>
            </w:r>
          </w:p>
          <w:p w14:paraId="21DDCB18" w14:textId="196E2AAB" w:rsidR="00367796" w:rsidRPr="0019711D" w:rsidRDefault="00367796" w:rsidP="0019711D">
            <w:pPr>
              <w:pStyle w:val="NoSpacing"/>
              <w:rPr>
                <w:rFonts w:cstheme="minorHAnsi"/>
                <w:sz w:val="24"/>
                <w:szCs w:val="24"/>
              </w:rPr>
            </w:pPr>
            <w:r w:rsidRPr="0019711D">
              <w:rPr>
                <w:rFonts w:cstheme="minorHAnsi"/>
                <w:sz w:val="24"/>
                <w:szCs w:val="24"/>
              </w:rPr>
              <w:t xml:space="preserve">Such as: Student </w:t>
            </w:r>
            <w:r w:rsidR="0019711D" w:rsidRPr="0019711D">
              <w:rPr>
                <w:rFonts w:cstheme="minorHAnsi"/>
                <w:sz w:val="24"/>
                <w:szCs w:val="24"/>
              </w:rPr>
              <w:t>does</w:t>
            </w:r>
            <w:r w:rsidRPr="0019711D">
              <w:rPr>
                <w:rFonts w:cstheme="minorHAnsi"/>
                <w:sz w:val="24"/>
                <w:szCs w:val="24"/>
              </w:rPr>
              <w:t xml:space="preserve"> identify their own multiple identities</w:t>
            </w:r>
            <w:r w:rsidR="0019711D" w:rsidRPr="0019711D">
              <w:rPr>
                <w:rFonts w:cstheme="minorHAnsi"/>
                <w:sz w:val="24"/>
                <w:szCs w:val="24"/>
              </w:rPr>
              <w:t>; does</w:t>
            </w:r>
            <w:r w:rsidRPr="0019711D">
              <w:rPr>
                <w:rFonts w:cstheme="minorHAnsi"/>
                <w:sz w:val="24"/>
                <w:szCs w:val="24"/>
              </w:rPr>
              <w:t xml:space="preserve"> connect each identity to specific lived experiences of oppression, marginalization, and / or privilege; </w:t>
            </w:r>
            <w:r w:rsidR="0019711D" w:rsidRPr="0019711D">
              <w:rPr>
                <w:rFonts w:cstheme="minorHAnsi"/>
                <w:sz w:val="24"/>
                <w:szCs w:val="24"/>
              </w:rPr>
              <w:t>does</w:t>
            </w:r>
            <w:r w:rsidRPr="0019711D">
              <w:rPr>
                <w:rFonts w:cstheme="minorHAnsi"/>
                <w:sz w:val="24"/>
                <w:szCs w:val="24"/>
              </w:rPr>
              <w:t xml:space="preserve"> articulate connections between their personal experiences and larger histories and institutions, and ideologies. </w:t>
            </w:r>
          </w:p>
        </w:tc>
      </w:tr>
    </w:tbl>
    <w:p w14:paraId="294ACC4F" w14:textId="77777777" w:rsidR="00367796" w:rsidRPr="0019711D" w:rsidRDefault="00367796">
      <w:pPr>
        <w:rPr>
          <w:rFonts w:cstheme="minorHAnsi"/>
        </w:rPr>
      </w:pPr>
    </w:p>
    <w:sectPr w:rsidR="00367796" w:rsidRPr="0019711D" w:rsidSect="00367796">
      <w:headerReference w:type="default" r:id="rId11"/>
      <w:footerReference w:type="default" r:id="rId12"/>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B9224FC" w14:textId="77777777" w:rsidR="00ED4BA1" w:rsidRDefault="00ED4BA1" w:rsidP="00A9427A">
      <w:r>
        <w:separator/>
      </w:r>
    </w:p>
  </w:endnote>
  <w:endnote w:type="continuationSeparator" w:id="0">
    <w:p w14:paraId="50C3D253" w14:textId="77777777" w:rsidR="00ED4BA1" w:rsidRDefault="00ED4BA1" w:rsidP="00A9427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Khmer UI">
    <w:charset w:val="00"/>
    <w:family w:val="swiss"/>
    <w:pitch w:val="variable"/>
    <w:sig w:usb0="8000002F" w:usb1="0000204A" w:usb2="00010000" w:usb3="00000000" w:csb0="00000001"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A76045" w14:textId="68EE3584" w:rsidR="00AA4815" w:rsidRDefault="0019711D">
    <w:pPr>
      <w:pStyle w:val="Footer"/>
    </w:pPr>
    <w:r>
      <w:t>June 4</w:t>
    </w:r>
    <w:r w:rsidR="00AA4815">
      <w:t>, 2018</w:t>
    </w:r>
  </w:p>
  <w:p w14:paraId="3024DE1B" w14:textId="77777777" w:rsidR="00A9427A" w:rsidRDefault="00A9427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50DF6E7" w14:textId="77777777" w:rsidR="00ED4BA1" w:rsidRDefault="00ED4BA1" w:rsidP="00A9427A">
      <w:r>
        <w:separator/>
      </w:r>
    </w:p>
  </w:footnote>
  <w:footnote w:type="continuationSeparator" w:id="0">
    <w:p w14:paraId="7222E4A5" w14:textId="77777777" w:rsidR="00ED4BA1" w:rsidRDefault="00ED4BA1" w:rsidP="00A9427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1B179A" w14:textId="25CE23E3" w:rsidR="00A9427A" w:rsidRDefault="00A9427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073899"/>
    <w:multiLevelType w:val="hybridMultilevel"/>
    <w:tmpl w:val="F93CFE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807688D"/>
    <w:multiLevelType w:val="hybridMultilevel"/>
    <w:tmpl w:val="99C24E4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 w15:restartNumberingAfterBreak="0">
    <w:nsid w:val="1935299E"/>
    <w:multiLevelType w:val="hybridMultilevel"/>
    <w:tmpl w:val="902A01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D4337F5"/>
    <w:multiLevelType w:val="hybridMultilevel"/>
    <w:tmpl w:val="DAB61C82"/>
    <w:lvl w:ilvl="0" w:tplc="802E00C4">
      <w:numFmt w:val="bullet"/>
      <w:lvlText w:val="·"/>
      <w:lvlJc w:val="left"/>
      <w:pPr>
        <w:ind w:left="360" w:hanging="360"/>
      </w:pPr>
      <w:rPr>
        <w:rFonts w:ascii="Khmer UI" w:eastAsiaTheme="minorEastAsia" w:hAnsi="Khmer UI" w:cs="Khmer UI"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 w15:restartNumberingAfterBreak="0">
    <w:nsid w:val="20F053B2"/>
    <w:multiLevelType w:val="hybridMultilevel"/>
    <w:tmpl w:val="4684A3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14468CA"/>
    <w:multiLevelType w:val="hybridMultilevel"/>
    <w:tmpl w:val="ADECE06E"/>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EA062BC"/>
    <w:multiLevelType w:val="multilevel"/>
    <w:tmpl w:val="760294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01F4325"/>
    <w:multiLevelType w:val="multilevel"/>
    <w:tmpl w:val="760294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28847B5"/>
    <w:multiLevelType w:val="hybridMultilevel"/>
    <w:tmpl w:val="390604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A6B5D34"/>
    <w:multiLevelType w:val="hybridMultilevel"/>
    <w:tmpl w:val="B1CEDDE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0" w15:restartNumberingAfterBreak="0">
    <w:nsid w:val="498E217C"/>
    <w:multiLevelType w:val="hybridMultilevel"/>
    <w:tmpl w:val="95404F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5D8C1ECC"/>
    <w:multiLevelType w:val="multilevel"/>
    <w:tmpl w:val="760294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5E2036EC"/>
    <w:multiLevelType w:val="hybridMultilevel"/>
    <w:tmpl w:val="6FFEBE2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774319E8"/>
    <w:multiLevelType w:val="hybridMultilevel"/>
    <w:tmpl w:val="43A221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286811551">
    <w:abstractNumId w:val="1"/>
  </w:num>
  <w:num w:numId="2" w16cid:durableId="753009657">
    <w:abstractNumId w:val="13"/>
  </w:num>
  <w:num w:numId="3" w16cid:durableId="620377260">
    <w:abstractNumId w:val="12"/>
  </w:num>
  <w:num w:numId="4" w16cid:durableId="1367213953">
    <w:abstractNumId w:val="5"/>
  </w:num>
  <w:num w:numId="5" w16cid:durableId="789975742">
    <w:abstractNumId w:val="10"/>
  </w:num>
  <w:num w:numId="6" w16cid:durableId="584732056">
    <w:abstractNumId w:val="6"/>
  </w:num>
  <w:num w:numId="7" w16cid:durableId="1728845279">
    <w:abstractNumId w:val="11"/>
  </w:num>
  <w:num w:numId="8" w16cid:durableId="141310915">
    <w:abstractNumId w:val="4"/>
  </w:num>
  <w:num w:numId="9" w16cid:durableId="175653024">
    <w:abstractNumId w:val="7"/>
  </w:num>
  <w:num w:numId="10" w16cid:durableId="851916562">
    <w:abstractNumId w:val="8"/>
  </w:num>
  <w:num w:numId="11" w16cid:durableId="267474034">
    <w:abstractNumId w:val="3"/>
  </w:num>
  <w:num w:numId="12" w16cid:durableId="1125080813">
    <w:abstractNumId w:val="0"/>
  </w:num>
  <w:num w:numId="13" w16cid:durableId="1102341340">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255439318">
    <w:abstractNumId w:val="9"/>
  </w:num>
  <w:num w:numId="15" w16cid:durableId="70374876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67796"/>
    <w:rsid w:val="00051577"/>
    <w:rsid w:val="0019711D"/>
    <w:rsid w:val="001E5B3C"/>
    <w:rsid w:val="00254FEE"/>
    <w:rsid w:val="00270ED4"/>
    <w:rsid w:val="00367796"/>
    <w:rsid w:val="004A4F95"/>
    <w:rsid w:val="00501A8C"/>
    <w:rsid w:val="00530D53"/>
    <w:rsid w:val="00555A38"/>
    <w:rsid w:val="005B2029"/>
    <w:rsid w:val="00634027"/>
    <w:rsid w:val="006465A7"/>
    <w:rsid w:val="00662380"/>
    <w:rsid w:val="00766E18"/>
    <w:rsid w:val="00894B37"/>
    <w:rsid w:val="00A9427A"/>
    <w:rsid w:val="00AA4815"/>
    <w:rsid w:val="00AC6916"/>
    <w:rsid w:val="00BB01A3"/>
    <w:rsid w:val="00BC7A0B"/>
    <w:rsid w:val="00C46FE2"/>
    <w:rsid w:val="00CD537B"/>
    <w:rsid w:val="00CF2B55"/>
    <w:rsid w:val="00D40749"/>
    <w:rsid w:val="00D534A0"/>
    <w:rsid w:val="00ED4BA1"/>
    <w:rsid w:val="00FB645A"/>
    <w:rsid w:val="3BEB9D3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933E063"/>
  <w15:chartTrackingRefBased/>
  <w15:docId w15:val="{D79CC18F-F385-47A3-8F70-6B828DED22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67796"/>
    <w:pPr>
      <w:spacing w:after="0" w:line="240" w:lineRule="auto"/>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67796"/>
    <w:pPr>
      <w:ind w:left="720"/>
      <w:contextualSpacing/>
    </w:pPr>
  </w:style>
  <w:style w:type="paragraph" w:styleId="NoSpacing">
    <w:name w:val="No Spacing"/>
    <w:uiPriority w:val="1"/>
    <w:qFormat/>
    <w:rsid w:val="00367796"/>
    <w:pPr>
      <w:spacing w:after="0" w:line="240" w:lineRule="auto"/>
    </w:pPr>
  </w:style>
  <w:style w:type="table" w:styleId="TableGrid">
    <w:name w:val="Table Grid"/>
    <w:basedOn w:val="TableNormal"/>
    <w:uiPriority w:val="39"/>
    <w:rsid w:val="0036779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lainText">
    <w:name w:val="Plain Text"/>
    <w:basedOn w:val="Normal"/>
    <w:link w:val="PlainTextChar"/>
    <w:uiPriority w:val="99"/>
    <w:semiHidden/>
    <w:unhideWhenUsed/>
    <w:rsid w:val="005B2029"/>
    <w:rPr>
      <w:rFonts w:ascii="Khmer UI" w:eastAsiaTheme="minorEastAsia" w:hAnsi="Khmer UI" w:cs="Khmer UI"/>
    </w:rPr>
  </w:style>
  <w:style w:type="character" w:customStyle="1" w:styleId="PlainTextChar">
    <w:name w:val="Plain Text Char"/>
    <w:basedOn w:val="DefaultParagraphFont"/>
    <w:link w:val="PlainText"/>
    <w:uiPriority w:val="99"/>
    <w:semiHidden/>
    <w:rsid w:val="005B2029"/>
    <w:rPr>
      <w:rFonts w:ascii="Khmer UI" w:eastAsiaTheme="minorEastAsia" w:hAnsi="Khmer UI" w:cs="Khmer UI"/>
      <w:sz w:val="24"/>
      <w:szCs w:val="24"/>
    </w:rPr>
  </w:style>
  <w:style w:type="paragraph" w:styleId="NormalWeb">
    <w:name w:val="Normal (Web)"/>
    <w:basedOn w:val="Normal"/>
    <w:uiPriority w:val="99"/>
    <w:semiHidden/>
    <w:unhideWhenUsed/>
    <w:rsid w:val="00A9427A"/>
    <w:rPr>
      <w:rFonts w:ascii="Times New Roman" w:hAnsi="Times New Roman" w:cs="Times New Roman"/>
    </w:rPr>
  </w:style>
  <w:style w:type="character" w:customStyle="1" w:styleId="normaltextrun">
    <w:name w:val="normaltextrun"/>
    <w:basedOn w:val="DefaultParagraphFont"/>
    <w:rsid w:val="00A9427A"/>
  </w:style>
  <w:style w:type="character" w:customStyle="1" w:styleId="apple-converted-space">
    <w:name w:val="apple-converted-space"/>
    <w:basedOn w:val="DefaultParagraphFont"/>
    <w:rsid w:val="00A9427A"/>
  </w:style>
  <w:style w:type="paragraph" w:styleId="Header">
    <w:name w:val="header"/>
    <w:basedOn w:val="Normal"/>
    <w:link w:val="HeaderChar"/>
    <w:uiPriority w:val="99"/>
    <w:unhideWhenUsed/>
    <w:rsid w:val="00A9427A"/>
    <w:pPr>
      <w:tabs>
        <w:tab w:val="center" w:pos="4680"/>
        <w:tab w:val="right" w:pos="9360"/>
      </w:tabs>
    </w:pPr>
  </w:style>
  <w:style w:type="character" w:customStyle="1" w:styleId="HeaderChar">
    <w:name w:val="Header Char"/>
    <w:basedOn w:val="DefaultParagraphFont"/>
    <w:link w:val="Header"/>
    <w:uiPriority w:val="99"/>
    <w:rsid w:val="00A9427A"/>
    <w:rPr>
      <w:sz w:val="24"/>
      <w:szCs w:val="24"/>
    </w:rPr>
  </w:style>
  <w:style w:type="paragraph" w:styleId="Footer">
    <w:name w:val="footer"/>
    <w:basedOn w:val="Normal"/>
    <w:link w:val="FooterChar"/>
    <w:uiPriority w:val="99"/>
    <w:unhideWhenUsed/>
    <w:rsid w:val="00A9427A"/>
    <w:pPr>
      <w:tabs>
        <w:tab w:val="center" w:pos="4680"/>
        <w:tab w:val="right" w:pos="9360"/>
      </w:tabs>
    </w:pPr>
  </w:style>
  <w:style w:type="character" w:customStyle="1" w:styleId="FooterChar">
    <w:name w:val="Footer Char"/>
    <w:basedOn w:val="DefaultParagraphFont"/>
    <w:link w:val="Footer"/>
    <w:uiPriority w:val="99"/>
    <w:rsid w:val="00A9427A"/>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4978588">
      <w:bodyDiv w:val="1"/>
      <w:marLeft w:val="0"/>
      <w:marRight w:val="0"/>
      <w:marTop w:val="0"/>
      <w:marBottom w:val="0"/>
      <w:divBdr>
        <w:top w:val="none" w:sz="0" w:space="0" w:color="auto"/>
        <w:left w:val="none" w:sz="0" w:space="0" w:color="auto"/>
        <w:bottom w:val="none" w:sz="0" w:space="0" w:color="auto"/>
        <w:right w:val="none" w:sz="0" w:space="0" w:color="auto"/>
      </w:divBdr>
    </w:div>
    <w:div w:id="7439882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FBB01117FEA46E4D919CA3E0EFC809C0" ma:contentTypeVersion="5" ma:contentTypeDescription="Create a new document." ma:contentTypeScope="" ma:versionID="574e21f96b1058fe13b0359d40b78d92">
  <xsd:schema xmlns:xsd="http://www.w3.org/2001/XMLSchema" xmlns:xs="http://www.w3.org/2001/XMLSchema" xmlns:p="http://schemas.microsoft.com/office/2006/metadata/properties" xmlns:ns2="25575296-ecd0-4e61-8488-5f8885284ba8" xmlns:ns3="09afa1c5-ecd0-4241-88c0-25ae0764389c" targetNamespace="http://schemas.microsoft.com/office/2006/metadata/properties" ma:root="true" ma:fieldsID="15727e59bc59bc15887c7185257c18f2" ns2:_="" ns3:_="">
    <xsd:import namespace="25575296-ecd0-4e61-8488-5f8885284ba8"/>
    <xsd:import namespace="09afa1c5-ecd0-4241-88c0-25ae0764389c"/>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5575296-ecd0-4e61-8488-5f8885284ba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9afa1c5-ecd0-4241-88c0-25ae0764389c"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8E9CE90-0531-4AB1-9E29-138430156ED1}">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4AD57D17-7F9B-45CA-9698-497EA31EE229}">
  <ds:schemaRefs>
    <ds:schemaRef ds:uri="http://schemas.microsoft.com/sharepoint/v3/contenttype/forms"/>
  </ds:schemaRefs>
</ds:datastoreItem>
</file>

<file path=customXml/itemProps3.xml><?xml version="1.0" encoding="utf-8"?>
<ds:datastoreItem xmlns:ds="http://schemas.openxmlformats.org/officeDocument/2006/customXml" ds:itemID="{DB6AA001-BE42-4C72-9E89-557785F7290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5575296-ecd0-4e61-8488-5f8885284ba8"/>
    <ds:schemaRef ds:uri="09afa1c5-ecd0-4241-88c0-25ae0764389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B4C4BF1E-A5FF-4555-8BE7-18D746DA3F3C}">
  <ds:schemaRefs>
    <ds:schemaRef ds:uri="http://schemas.openxmlformats.org/officeDocument/2006/bibliography"/>
  </ds:schemaRefs>
</ds:datastoreItem>
</file>

<file path=docMetadata/LabelInfo.xml><?xml version="1.0" encoding="utf-8"?>
<clbl:labelList xmlns:clbl="http://schemas.microsoft.com/office/2020/mipLabelMetadata">
  <clbl:label id="{9ae6476e-e33c-4b8d-98df-95871df7e19b}" enabled="0" method="" siteId="{9ae6476e-e33c-4b8d-98df-95871df7e19b}" removed="1"/>
</clbl:labelList>
</file>

<file path=docProps/app.xml><?xml version="1.0" encoding="utf-8"?>
<Properties xmlns="http://schemas.openxmlformats.org/officeDocument/2006/extended-properties" xmlns:vt="http://schemas.openxmlformats.org/officeDocument/2006/docPropsVTypes">
  <Template>Normal</Template>
  <TotalTime>1</TotalTime>
  <Pages>5</Pages>
  <Words>1568</Words>
  <Characters>8938</Characters>
  <Application>Microsoft Office Word</Application>
  <DocSecurity>0</DocSecurity>
  <Lines>74</Lines>
  <Paragraphs>20</Paragraphs>
  <ScaleCrop>false</ScaleCrop>
  <Company>South Puget Sound Community College</Company>
  <LinksUpToDate>false</LinksUpToDate>
  <CharactersWithSpaces>10486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Kehli Kealy</dc:creator>
  <cp:keywords/>
  <dc:description/>
  <cp:lastModifiedBy>Madison Renaldo-Bilbrey</cp:lastModifiedBy>
  <cp:revision>2</cp:revision>
  <dcterms:created xsi:type="dcterms:W3CDTF">2026-10-13T22:30:00Z</dcterms:created>
  <dcterms:modified xsi:type="dcterms:W3CDTF">2026-10-13T22:30:00Z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0x010100FBB01117FEA46E4D919CA3E0EFC809C0</vt:lpwstr>
  </property>
  <property fmtid="{D5CDD505-2E9C-101B-9397-08002B2CF9AE}" pid="3" name="_dlc_DocIdItemGuid">
    <vt:lpwstr>f5423d6c-9c4d-4450-92b0-0f989a69b71a</vt:lpwstr>
  </property>
</Properties>
</file>